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2EC2" w14:textId="16044816" w:rsidR="00BE0C4A" w:rsidRPr="00863311" w:rsidRDefault="00BE0C4A" w:rsidP="00E45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311">
        <w:rPr>
          <w:rFonts w:ascii="Times New Roman" w:hAnsi="Times New Roman" w:cs="Times New Roman"/>
          <w:b/>
          <w:sz w:val="28"/>
          <w:szCs w:val="28"/>
        </w:rPr>
        <w:t>PHỤ LỤC 02</w:t>
      </w:r>
    </w:p>
    <w:p w14:paraId="7EC5992C" w14:textId="77777777" w:rsidR="00BE0C4A" w:rsidRPr="00863311" w:rsidRDefault="00BE0C4A" w:rsidP="00E45B3C">
      <w:pPr>
        <w:spacing w:after="240"/>
        <w:jc w:val="center"/>
        <w:rPr>
          <w:rFonts w:ascii="Times New Roman" w:hAnsi="Times New Roman" w:cs="Times New Roman"/>
          <w:b/>
        </w:rPr>
      </w:pPr>
      <w:r w:rsidRPr="00863311">
        <w:rPr>
          <w:rFonts w:ascii="Times New Roman" w:hAnsi="Times New Roman" w:cs="Times New Roman"/>
          <w:b/>
          <w:sz w:val="28"/>
          <w:szCs w:val="28"/>
        </w:rPr>
        <w:t>CHI TIẾT HỒ SƠ THANH TOÁN CHUYỂN KHOẢN</w:t>
      </w:r>
    </w:p>
    <w:p w14:paraId="7D921EDF" w14:textId="77777777" w:rsidR="00BE0C4A" w:rsidRPr="00863311" w:rsidRDefault="00BE0C4A" w:rsidP="00673C90">
      <w:pPr>
        <w:pStyle w:val="ListParagraph"/>
        <w:numPr>
          <w:ilvl w:val="0"/>
          <w:numId w:val="12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3311">
        <w:rPr>
          <w:rFonts w:ascii="Times New Roman" w:hAnsi="Times New Roman" w:cs="Times New Roman"/>
          <w:b/>
          <w:sz w:val="26"/>
          <w:szCs w:val="26"/>
          <w:u w:val="single"/>
        </w:rPr>
        <w:t>Đối tượng:</w:t>
      </w:r>
      <w:r w:rsidRPr="00863311">
        <w:rPr>
          <w:rFonts w:ascii="Times New Roman" w:hAnsi="Times New Roman" w:cs="Times New Roman"/>
          <w:b/>
          <w:sz w:val="26"/>
          <w:szCs w:val="26"/>
        </w:rPr>
        <w:t xml:space="preserve"> Áp dụng đối với các khoản thanh toán</w:t>
      </w:r>
      <w:r w:rsidR="00D83BFB" w:rsidRPr="008633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0B5C" w:rsidRPr="00863311">
        <w:rPr>
          <w:rFonts w:ascii="Times New Roman" w:hAnsi="Times New Roman" w:cs="Times New Roman"/>
          <w:b/>
          <w:sz w:val="26"/>
          <w:szCs w:val="26"/>
        </w:rPr>
        <w:t>sử dụng hình thứ</w:t>
      </w:r>
      <w:r w:rsidR="00867B38" w:rsidRPr="00863311">
        <w:rPr>
          <w:rFonts w:ascii="Times New Roman" w:hAnsi="Times New Roman" w:cs="Times New Roman"/>
          <w:b/>
          <w:sz w:val="26"/>
          <w:szCs w:val="26"/>
        </w:rPr>
        <w:t>c c</w:t>
      </w:r>
      <w:r w:rsidR="000A0B5C" w:rsidRPr="00863311">
        <w:rPr>
          <w:rFonts w:ascii="Times New Roman" w:hAnsi="Times New Roman" w:cs="Times New Roman"/>
          <w:b/>
          <w:sz w:val="26"/>
          <w:szCs w:val="26"/>
        </w:rPr>
        <w:t>hỉ định thầu rút gọn</w:t>
      </w:r>
      <w:r w:rsidRPr="00863311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</w:tblPr>
      <w:tblGrid>
        <w:gridCol w:w="1296"/>
        <w:gridCol w:w="2309"/>
        <w:gridCol w:w="6025"/>
      </w:tblGrid>
      <w:tr w:rsidR="00863311" w:rsidRPr="00863311" w14:paraId="2F1F3D4D" w14:textId="77777777" w:rsidTr="00CA3FDB">
        <w:tc>
          <w:tcPr>
            <w:tcW w:w="1296" w:type="dxa"/>
            <w:vAlign w:val="center"/>
          </w:tcPr>
          <w:p w14:paraId="69B754CF" w14:textId="77777777" w:rsidR="00BE0C4A" w:rsidRPr="00863311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309" w:type="dxa"/>
            <w:vAlign w:val="center"/>
          </w:tcPr>
          <w:p w14:paraId="393D7685" w14:textId="77777777" w:rsidR="00BE0C4A" w:rsidRPr="00863311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t>Giá trị hàng hóa, dịch vụ</w:t>
            </w:r>
          </w:p>
        </w:tc>
        <w:tc>
          <w:tcPr>
            <w:tcW w:w="6025" w:type="dxa"/>
            <w:vAlign w:val="center"/>
          </w:tcPr>
          <w:p w14:paraId="05F8A6AF" w14:textId="77777777" w:rsidR="00BE0C4A" w:rsidRPr="00863311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t>Chứng từ</w:t>
            </w:r>
          </w:p>
        </w:tc>
      </w:tr>
      <w:tr w:rsidR="00863311" w:rsidRPr="00863311" w14:paraId="1FE5EBCE" w14:textId="77777777" w:rsidTr="00455F28">
        <w:trPr>
          <w:trHeight w:val="413"/>
        </w:trPr>
        <w:tc>
          <w:tcPr>
            <w:tcW w:w="9630" w:type="dxa"/>
            <w:gridSpan w:val="3"/>
            <w:vAlign w:val="center"/>
          </w:tcPr>
          <w:p w14:paraId="5C7F6F83" w14:textId="77777777" w:rsidR="00BE0C4A" w:rsidRPr="00863311" w:rsidRDefault="00BE0C4A" w:rsidP="00174D1C">
            <w:pPr>
              <w:pStyle w:val="ListParagraph"/>
              <w:numPr>
                <w:ilvl w:val="0"/>
                <w:numId w:val="5"/>
              </w:numPr>
              <w:spacing w:before="60" w:after="60"/>
              <w:ind w:left="342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t>Thanh toán một lần</w:t>
            </w:r>
          </w:p>
        </w:tc>
      </w:tr>
      <w:tr w:rsidR="00863311" w:rsidRPr="00863311" w14:paraId="4EC7AA5C" w14:textId="77777777" w:rsidTr="00CA3FDB">
        <w:trPr>
          <w:trHeight w:val="2450"/>
        </w:trPr>
        <w:tc>
          <w:tcPr>
            <w:tcW w:w="1296" w:type="dxa"/>
            <w:vAlign w:val="center"/>
          </w:tcPr>
          <w:p w14:paraId="5293F0F0" w14:textId="77777777" w:rsidR="00BE0C4A" w:rsidRPr="00863311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9" w:type="dxa"/>
            <w:vAlign w:val="center"/>
          </w:tcPr>
          <w:p w14:paraId="108EFC62" w14:textId="77777777" w:rsidR="00BE0C4A" w:rsidRPr="00863311" w:rsidRDefault="00BE0C4A" w:rsidP="00EA7E4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Từ </w:t>
            </w:r>
            <w:r w:rsidR="00EA7E4D" w:rsidRPr="008633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triệu đồng đế</w:t>
            </w:r>
            <w:r w:rsidR="00EA7E4D" w:rsidRPr="00863311">
              <w:rPr>
                <w:rFonts w:ascii="Times New Roman" w:hAnsi="Times New Roman" w:cs="Times New Roman"/>
                <w:sz w:val="26"/>
                <w:szCs w:val="26"/>
              </w:rPr>
              <w:t>n 20</w:t>
            </w: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triệu đồng</w:t>
            </w:r>
          </w:p>
        </w:tc>
        <w:tc>
          <w:tcPr>
            <w:tcW w:w="6025" w:type="dxa"/>
            <w:vAlign w:val="center"/>
          </w:tcPr>
          <w:p w14:paraId="5875033B" w14:textId="77777777" w:rsidR="00BE0C4A" w:rsidRPr="00863311" w:rsidRDefault="00BE0C4A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14:paraId="1C09E127" w14:textId="77777777" w:rsidR="00D450E1" w:rsidRPr="00863311" w:rsidRDefault="00D450E1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Dự toán năm học (01 photo);</w:t>
            </w:r>
          </w:p>
          <w:p w14:paraId="420F4C2A" w14:textId="77777777" w:rsidR="00D450E1" w:rsidRPr="00863311" w:rsidRDefault="00D450E1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Dự trù cho mỗi hoạt động tương ứng;</w:t>
            </w:r>
          </w:p>
          <w:p w14:paraId="5FE9CD89" w14:textId="77777777" w:rsidR="00BE0C4A" w:rsidRPr="00863311" w:rsidRDefault="00BE0C4A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14:paraId="277ED84A" w14:textId="77777777" w:rsidR="00BE0C4A" w:rsidRPr="00863311" w:rsidRDefault="00BE0C4A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Báo giá của nhà cung cấp hoặc giấy đề nghị thanh toán của nhà cung cấp có thông tin tài khoản thanh toán (01 bản gốc/ bản chính). </w:t>
            </w:r>
          </w:p>
          <w:p w14:paraId="483C485A" w14:textId="77777777" w:rsidR="00BE0C4A" w:rsidRPr="00863311" w:rsidRDefault="00BE0C4A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Phiếu giao nhận nguyên liệu, vật liệu, công cụ, dụng cụ (01 bản gốc).</w:t>
            </w:r>
          </w:p>
          <w:p w14:paraId="4BB08ABF" w14:textId="77777777" w:rsidR="008A5970" w:rsidRPr="00863311" w:rsidRDefault="008A5970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Chứng từ khác (nếu có).</w:t>
            </w:r>
          </w:p>
        </w:tc>
      </w:tr>
      <w:tr w:rsidR="00863311" w:rsidRPr="00863311" w14:paraId="04120A04" w14:textId="77777777" w:rsidTr="00CA3FDB">
        <w:trPr>
          <w:trHeight w:val="2258"/>
        </w:trPr>
        <w:tc>
          <w:tcPr>
            <w:tcW w:w="1296" w:type="dxa"/>
            <w:vAlign w:val="center"/>
          </w:tcPr>
          <w:p w14:paraId="5CDF779E" w14:textId="77777777" w:rsidR="00BE0C4A" w:rsidRPr="00863311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9" w:type="dxa"/>
            <w:vAlign w:val="center"/>
          </w:tcPr>
          <w:p w14:paraId="03FCCD55" w14:textId="77777777" w:rsidR="00BE0C4A" w:rsidRPr="00863311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EA7E4D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0 triệu đồng đến dướ</w:t>
            </w:r>
            <w:r w:rsidR="00797103" w:rsidRPr="00863311">
              <w:rPr>
                <w:rFonts w:ascii="Times New Roman" w:hAnsi="Times New Roman" w:cs="Times New Roman"/>
                <w:sz w:val="26"/>
                <w:szCs w:val="26"/>
              </w:rPr>
              <w:t>i 5</w:t>
            </w: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0 triệu đồng</w:t>
            </w:r>
          </w:p>
        </w:tc>
        <w:tc>
          <w:tcPr>
            <w:tcW w:w="6025" w:type="dxa"/>
            <w:vAlign w:val="center"/>
          </w:tcPr>
          <w:p w14:paraId="145DDCB2" w14:textId="77777777" w:rsidR="00BE0C4A" w:rsidRPr="00863311" w:rsidRDefault="00BE0C4A" w:rsidP="00797103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14:paraId="6FE84F95" w14:textId="77777777" w:rsidR="00D450E1" w:rsidRPr="00863311" w:rsidRDefault="001F12B3" w:rsidP="00D450E1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D450E1" w:rsidRPr="00863311">
              <w:rPr>
                <w:rFonts w:ascii="Times New Roman" w:hAnsi="Times New Roman" w:cs="Times New Roman"/>
                <w:sz w:val="26"/>
                <w:szCs w:val="26"/>
              </w:rPr>
              <w:t>Dự toán năm học (01 photo);</w:t>
            </w:r>
          </w:p>
          <w:p w14:paraId="3E420CCD" w14:textId="77777777" w:rsidR="00D450E1" w:rsidRPr="00863311" w:rsidRDefault="00D450E1" w:rsidP="00D450E1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  Dự trù cho mỗi hoạt động tương ứng;</w:t>
            </w:r>
          </w:p>
          <w:p w14:paraId="06F1F01D" w14:textId="77777777" w:rsidR="00797103" w:rsidRPr="00863311" w:rsidRDefault="00797103" w:rsidP="00797103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01 báo giá (bản gốc/ bản chính);</w:t>
            </w:r>
          </w:p>
          <w:p w14:paraId="0A9541A2" w14:textId="77777777" w:rsidR="00797103" w:rsidRPr="00863311" w:rsidRDefault="00797103" w:rsidP="00797103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Tờ trình lựa chọn nhà cung cấp (01 bản gốc);</w:t>
            </w:r>
          </w:p>
          <w:p w14:paraId="1B03A711" w14:textId="77777777" w:rsidR="00BE0C4A" w:rsidRPr="00863311" w:rsidRDefault="00797103" w:rsidP="00797103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Hợp đồng (01 bản gố</w:t>
            </w:r>
            <w:r w:rsidR="00B01467" w:rsidRPr="00863311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01467" w:rsidRPr="00863311">
              <w:rPr>
                <w:rFonts w:ascii="Times New Roman" w:hAnsi="Times New Roman" w:cs="Times New Roman"/>
                <w:sz w:val="26"/>
                <w:szCs w:val="26"/>
              </w:rPr>
              <w:t>; (Mẫu tham khảo đính kèm);</w:t>
            </w:r>
          </w:p>
          <w:p w14:paraId="762CE807" w14:textId="77777777" w:rsidR="00BE0C4A" w:rsidRPr="00863311" w:rsidRDefault="00BE0C4A" w:rsidP="00797103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14:paraId="33CE3EDE" w14:textId="77777777" w:rsidR="00BE0C4A" w:rsidRPr="00863311" w:rsidRDefault="00BE0C4A" w:rsidP="00797103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Biên bản nghiệm thu</w:t>
            </w:r>
            <w:r w:rsidR="00797103" w:rsidRPr="0086331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thanh lý hợp đồng (01 bản gốc);</w:t>
            </w:r>
            <w:r w:rsidR="00B01467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(Mẫu tham khảo đính kèm);</w:t>
            </w:r>
          </w:p>
          <w:p w14:paraId="0A4E9AE6" w14:textId="77777777" w:rsidR="00BE0C4A" w:rsidRPr="00863311" w:rsidRDefault="00BE0C4A" w:rsidP="00797103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Phiếu giao nhận nguyên liệu, vật liệu, công cụ, dụng cụ (01 bản gố</w:t>
            </w:r>
            <w:r w:rsidR="005D32BC" w:rsidRPr="00863311">
              <w:rPr>
                <w:rFonts w:ascii="Times New Roman" w:hAnsi="Times New Roman" w:cs="Times New Roman"/>
                <w:sz w:val="26"/>
                <w:szCs w:val="26"/>
              </w:rPr>
              <w:t>c - nếu có);</w:t>
            </w:r>
          </w:p>
          <w:p w14:paraId="049931A4" w14:textId="77777777" w:rsidR="00797103" w:rsidRPr="00863311" w:rsidRDefault="00797103" w:rsidP="00797103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Chứng từ khác (nếu có).</w:t>
            </w:r>
          </w:p>
        </w:tc>
      </w:tr>
      <w:tr w:rsidR="00863311" w:rsidRPr="00863311" w14:paraId="3DB78845" w14:textId="77777777" w:rsidTr="00CA3FDB">
        <w:trPr>
          <w:trHeight w:val="2262"/>
        </w:trPr>
        <w:tc>
          <w:tcPr>
            <w:tcW w:w="1296" w:type="dxa"/>
            <w:vAlign w:val="center"/>
          </w:tcPr>
          <w:p w14:paraId="43170016" w14:textId="77777777" w:rsidR="00F954D6" w:rsidRPr="00863311" w:rsidRDefault="00E843AD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09" w:type="dxa"/>
            <w:vAlign w:val="center"/>
          </w:tcPr>
          <w:p w14:paraId="646B3484" w14:textId="77777777" w:rsidR="00F954D6" w:rsidRPr="00863311" w:rsidRDefault="00F954D6" w:rsidP="00AA79F6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D83BFB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50</w:t>
            </w: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triệu đồng đến dưới 100 triệu đồng </w:t>
            </w:r>
            <w:r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</w:t>
            </w:r>
            <w:r w:rsidR="00AA79F6"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M</w:t>
            </w:r>
            <w:r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ua sắm thường xuyên)</w:t>
            </w:r>
          </w:p>
        </w:tc>
        <w:tc>
          <w:tcPr>
            <w:tcW w:w="6025" w:type="dxa"/>
            <w:vMerge w:val="restart"/>
            <w:vAlign w:val="center"/>
          </w:tcPr>
          <w:p w14:paraId="7FCA94B3" w14:textId="77777777" w:rsidR="00F954D6" w:rsidRPr="00863311" w:rsidRDefault="00F954D6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14:paraId="19B794AF" w14:textId="77777777" w:rsidR="00D450E1" w:rsidRPr="00863311" w:rsidRDefault="00D450E1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Dự toán năm học (01 photo);</w:t>
            </w:r>
          </w:p>
          <w:p w14:paraId="32CFC894" w14:textId="77777777" w:rsidR="00107454" w:rsidRPr="00863311" w:rsidRDefault="00107454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Đề xuất của đơn vị</w:t>
            </w:r>
          </w:p>
          <w:p w14:paraId="684EA8C9" w14:textId="77777777" w:rsidR="00107454" w:rsidRPr="00863311" w:rsidRDefault="00107454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Quyết định thành lập tổ thẩm định kế hoạch lựa chọn nhà thầu</w:t>
            </w:r>
            <w:r w:rsidR="004347EA" w:rsidRPr="0086331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CAE0AC0" w14:textId="77777777" w:rsidR="00F954D6" w:rsidRPr="00863311" w:rsidRDefault="00F954D6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Dự trù cho mỗi hoạt động tương ứng;</w:t>
            </w:r>
          </w:p>
          <w:p w14:paraId="2BDF3886" w14:textId="77777777" w:rsidR="0004023D" w:rsidRPr="00863311" w:rsidRDefault="0004023D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Quyết định phê duyệt </w:t>
            </w:r>
            <w:r w:rsidR="004E4A17" w:rsidRPr="00863311">
              <w:rPr>
                <w:rFonts w:ascii="Times New Roman" w:hAnsi="Times New Roman" w:cs="Times New Roman"/>
                <w:sz w:val="26"/>
                <w:szCs w:val="26"/>
              </w:rPr>
              <w:t>dự toán</w:t>
            </w: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B01467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D883F2D" w14:textId="77777777" w:rsidR="004347EA" w:rsidRPr="00863311" w:rsidRDefault="0004023D" w:rsidP="002836A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Quyết định phê duyệt kế hoạch lựa chọn nhà thầu</w:t>
            </w:r>
            <w:r w:rsidR="009E3B79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(trừ gói thầu mua vé máy bay đi công tác)</w:t>
            </w: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B01467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EEC7AA9" w14:textId="77777777" w:rsidR="00F954D6" w:rsidRPr="00863311" w:rsidRDefault="006E7378" w:rsidP="002836A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Thư mời báo giá hoặc thư mời thương thảo hợp đồng (01 bản gốc)</w:t>
            </w:r>
            <w:r w:rsidR="00600BE4" w:rsidRPr="0086331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12A9304" w14:textId="77777777" w:rsidR="00F954D6" w:rsidRPr="00863311" w:rsidRDefault="006E7378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01 báo giá hoặc công văn đồng ý thương thảo hợp đồng (bản gốc/ bản chính)</w:t>
            </w:r>
            <w:r w:rsidR="00F954D6" w:rsidRPr="0086331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956D054" w14:textId="77777777" w:rsidR="00F954D6" w:rsidRPr="00863311" w:rsidRDefault="00F954D6" w:rsidP="00370BD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Tờ trình lựa chọn nhà cung cấp (01 bản gốc</w:t>
            </w:r>
            <w:r w:rsidR="00D5467F" w:rsidRPr="00863311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  <w:r w:rsidR="006E7378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(Mẫu tham khảo đính kèm);</w:t>
            </w:r>
          </w:p>
          <w:p w14:paraId="2282F21F" w14:textId="77777777" w:rsidR="00F954D6" w:rsidRPr="00863311" w:rsidRDefault="00F954D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Biên Bản thương thảo hợp đồng (01 bản gốc);</w:t>
            </w:r>
            <w:r w:rsidR="00B01467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(Mẫu tham khảo đính kèm);</w:t>
            </w:r>
          </w:p>
          <w:p w14:paraId="148F4D4E" w14:textId="77777777" w:rsidR="00F954D6" w:rsidRPr="00863311" w:rsidRDefault="0093457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Quyết định phê duyệt kết quả lựa chọn nhà thầu </w:t>
            </w:r>
            <w:r w:rsidR="00F954D6" w:rsidRPr="00863311">
              <w:rPr>
                <w:rFonts w:ascii="Times New Roman" w:hAnsi="Times New Roman" w:cs="Times New Roman"/>
                <w:sz w:val="26"/>
                <w:szCs w:val="26"/>
              </w:rPr>
              <w:t>(01 bản gốc hoặc bả</w:t>
            </w:r>
            <w:r w:rsidR="00D5467F" w:rsidRPr="00863311">
              <w:rPr>
                <w:rFonts w:ascii="Times New Roman" w:hAnsi="Times New Roman" w:cs="Times New Roman"/>
                <w:sz w:val="26"/>
                <w:szCs w:val="26"/>
              </w:rPr>
              <w:t>n chính);</w:t>
            </w:r>
            <w:r w:rsidR="00B01467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(Mẫu tham khảo đính kèm);</w:t>
            </w:r>
          </w:p>
          <w:p w14:paraId="58956C19" w14:textId="77777777" w:rsidR="00F954D6" w:rsidRPr="00863311" w:rsidRDefault="00F954D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Hợp đồng (01 bản gốc);</w:t>
            </w:r>
            <w:r w:rsidR="00B01467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(Mẫu tham khảo đính kèm);</w:t>
            </w:r>
          </w:p>
          <w:p w14:paraId="7760CED9" w14:textId="77777777" w:rsidR="00F954D6" w:rsidRPr="00863311" w:rsidRDefault="00F954D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14:paraId="57EC5DE1" w14:textId="77777777" w:rsidR="00F954D6" w:rsidRPr="00863311" w:rsidRDefault="00F954D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Biên bản nghiệm thu, thanh lý hợp đồng (01 bản gốc);</w:t>
            </w:r>
            <w:r w:rsidR="00B01467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(Mẫu tham khảo đính kèm);</w:t>
            </w:r>
          </w:p>
          <w:p w14:paraId="21DA751B" w14:textId="77777777" w:rsidR="001F12B3" w:rsidRPr="00863311" w:rsidRDefault="00F954D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Phiếu giao nhận nguyên liệu, vật liệu, công cụ, dụng cụ (01 bản gốc</w:t>
            </w:r>
            <w:r w:rsidR="00401E81" w:rsidRPr="00863311">
              <w:rPr>
                <w:rFonts w:ascii="Times New Roman" w:hAnsi="Times New Roman" w:cs="Times New Roman"/>
                <w:sz w:val="26"/>
                <w:szCs w:val="26"/>
              </w:rPr>
              <w:t>- nếu có</w:t>
            </w: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54CB43A8" w14:textId="77777777" w:rsidR="00F954D6" w:rsidRPr="00863311" w:rsidRDefault="00F954D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r w:rsidR="00AA79F6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từ khác (nếu có).</w:t>
            </w:r>
          </w:p>
          <w:p w14:paraId="14EF5C60" w14:textId="77777777" w:rsidR="000F06FE" w:rsidRPr="00863311" w:rsidRDefault="000F06FE" w:rsidP="000F06F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t>Ghi chú về việc mua vé máy bay đi công tác:</w:t>
            </w:r>
            <w:r w:rsidR="002E0F7A"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E0F7A" w:rsidRPr="00863311">
              <w:rPr>
                <w:rFonts w:ascii="Times New Roman" w:hAnsi="Times New Roman" w:cs="Times New Roman"/>
                <w:sz w:val="26"/>
                <w:szCs w:val="26"/>
              </w:rPr>
              <w:t>tối thiểu 02 báo giá của 02 đại lý bán VMB khác nhau hoặc</w:t>
            </w: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01 báo giá cho ít nhất 02 hãng hàng không</w:t>
            </w:r>
            <w:r w:rsidR="004347EA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trong đó có ít nhất 01 đại lý chính hãng của hàng không quốc gia Việt Nam</w:t>
            </w: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; Kế hoạch/quyết định/</w:t>
            </w:r>
            <w:r w:rsidR="00B01467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Tờ trình công tác có hành trình bay được duyệt.</w:t>
            </w:r>
          </w:p>
        </w:tc>
      </w:tr>
      <w:tr w:rsidR="00863311" w:rsidRPr="00863311" w14:paraId="0EB45FF0" w14:textId="77777777" w:rsidTr="00CA3FDB">
        <w:trPr>
          <w:trHeight w:val="416"/>
        </w:trPr>
        <w:tc>
          <w:tcPr>
            <w:tcW w:w="1296" w:type="dxa"/>
            <w:vAlign w:val="center"/>
          </w:tcPr>
          <w:p w14:paraId="44F39E27" w14:textId="77777777" w:rsidR="00F954D6" w:rsidRPr="00863311" w:rsidRDefault="00E843AD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09" w:type="dxa"/>
            <w:vAlign w:val="center"/>
          </w:tcPr>
          <w:p w14:paraId="510704E6" w14:textId="77777777" w:rsidR="00F954D6" w:rsidRPr="00863311" w:rsidRDefault="00F954D6" w:rsidP="000A0B5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Từ 50 triệu đồng đến dưới 500 triệu đồng </w:t>
            </w:r>
            <w:r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(Dịch vụ tư vấn, dịch vụ</w:t>
            </w:r>
            <w:r w:rsidR="00154C01"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phi</w:t>
            </w:r>
            <w:r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tư vấn, dịch vụ công)</w:t>
            </w:r>
          </w:p>
          <w:p w14:paraId="1553D761" w14:textId="77777777" w:rsidR="00F954D6" w:rsidRPr="00863311" w:rsidRDefault="00F954D6" w:rsidP="004F3E25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5" w:type="dxa"/>
            <w:vMerge/>
            <w:vAlign w:val="center"/>
          </w:tcPr>
          <w:p w14:paraId="4C7A6653" w14:textId="77777777" w:rsidR="00F954D6" w:rsidRPr="00863311" w:rsidRDefault="00F954D6" w:rsidP="00174D1C">
            <w:pPr>
              <w:pStyle w:val="ListParagraph"/>
              <w:numPr>
                <w:ilvl w:val="0"/>
                <w:numId w:val="4"/>
              </w:numPr>
              <w:spacing w:before="60" w:after="60"/>
              <w:ind w:left="162" w:hanging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3311" w:rsidRPr="00863311" w14:paraId="3E50842E" w14:textId="77777777" w:rsidTr="00CA3FDB">
        <w:trPr>
          <w:trHeight w:val="3538"/>
        </w:trPr>
        <w:tc>
          <w:tcPr>
            <w:tcW w:w="1296" w:type="dxa"/>
            <w:vAlign w:val="center"/>
          </w:tcPr>
          <w:p w14:paraId="38D12F3D" w14:textId="77777777" w:rsidR="00F954D6" w:rsidRPr="00863311" w:rsidRDefault="00E843AD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9" w:type="dxa"/>
            <w:vAlign w:val="center"/>
          </w:tcPr>
          <w:p w14:paraId="4C0E01B7" w14:textId="77777777" w:rsidR="00F954D6" w:rsidRPr="00863311" w:rsidRDefault="00F954D6" w:rsidP="002B1A70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Từ 50 triệu đồng đến dưới 01 tỷ đồng </w:t>
            </w:r>
            <w:r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</w:t>
            </w:r>
            <w:r w:rsidR="00AA79F6"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M</w:t>
            </w:r>
            <w:r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ua sắm hàng hóa)</w:t>
            </w:r>
          </w:p>
        </w:tc>
        <w:tc>
          <w:tcPr>
            <w:tcW w:w="6025" w:type="dxa"/>
            <w:vMerge/>
            <w:vAlign w:val="center"/>
          </w:tcPr>
          <w:p w14:paraId="5064990E" w14:textId="77777777" w:rsidR="00F954D6" w:rsidRPr="00863311" w:rsidRDefault="00F954D6" w:rsidP="000A0B5C">
            <w:pPr>
              <w:pStyle w:val="ListParagraph"/>
              <w:spacing w:before="60" w:after="60"/>
              <w:ind w:left="162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3311" w:rsidRPr="00863311" w14:paraId="1C9EF71C" w14:textId="77777777" w:rsidTr="00CA3FDB">
        <w:trPr>
          <w:trHeight w:val="3538"/>
        </w:trPr>
        <w:tc>
          <w:tcPr>
            <w:tcW w:w="1296" w:type="dxa"/>
            <w:vAlign w:val="center"/>
          </w:tcPr>
          <w:p w14:paraId="31EBA73D" w14:textId="77777777" w:rsidR="000A626A" w:rsidRPr="00863311" w:rsidRDefault="00522D9C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09" w:type="dxa"/>
            <w:vAlign w:val="center"/>
          </w:tcPr>
          <w:p w14:paraId="387B906C" w14:textId="77777777" w:rsidR="000A626A" w:rsidRPr="00863311" w:rsidRDefault="000A626A" w:rsidP="007038C7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Từ 50 triệu đồng đến dưới </w:t>
            </w:r>
            <w:r w:rsidR="007038C7" w:rsidRPr="00863311">
              <w:rPr>
                <w:rFonts w:ascii="Times New Roman" w:hAnsi="Times New Roman" w:cs="Times New Roman"/>
                <w:sz w:val="26"/>
                <w:szCs w:val="26"/>
              </w:rPr>
              <w:t>200 triệu</w:t>
            </w: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đồng </w:t>
            </w:r>
            <w:r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</w:t>
            </w:r>
            <w:r w:rsidR="00CA3939"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Sửa chữa,</w:t>
            </w:r>
            <w:r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xây lắ</w:t>
            </w:r>
            <w:r w:rsidR="00CA3939"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</w:t>
            </w:r>
            <w:r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)</w:t>
            </w:r>
          </w:p>
        </w:tc>
        <w:tc>
          <w:tcPr>
            <w:tcW w:w="6025" w:type="dxa"/>
            <w:vAlign w:val="center"/>
          </w:tcPr>
          <w:p w14:paraId="77606116" w14:textId="77777777" w:rsidR="000A626A" w:rsidRPr="00863311" w:rsidRDefault="000A626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14:paraId="477991BC" w14:textId="77777777" w:rsidR="000A626A" w:rsidRPr="001A3B07" w:rsidRDefault="000A626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Dự toán năm học (01 photo);</w:t>
            </w:r>
          </w:p>
          <w:p w14:paraId="1DD8C62C" w14:textId="77777777" w:rsidR="000A626A" w:rsidRPr="001A3B07" w:rsidRDefault="00720012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03 báo giá khảo sát thị trường</w:t>
            </w:r>
            <w:r w:rsidR="001A3B07">
              <w:rPr>
                <w:rFonts w:ascii="Times New Roman" w:hAnsi="Times New Roman" w:cs="Times New Roman"/>
                <w:sz w:val="26"/>
                <w:szCs w:val="26"/>
              </w:rPr>
              <w:t xml:space="preserve"> (nếu có)</w:t>
            </w:r>
            <w:r w:rsidR="000A626A" w:rsidRPr="001A3B0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037368A" w14:textId="77777777" w:rsidR="00720012" w:rsidRPr="001A3B07" w:rsidRDefault="00720012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Tờ trình chọn báo giá thấp nhất để dự</w:t>
            </w:r>
            <w:r w:rsidR="00622928" w:rsidRPr="001A3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toán cho công trình</w:t>
            </w:r>
            <w:r w:rsidR="001A3B07">
              <w:rPr>
                <w:rFonts w:ascii="Times New Roman" w:hAnsi="Times New Roman" w:cs="Times New Roman"/>
                <w:sz w:val="26"/>
                <w:szCs w:val="26"/>
              </w:rPr>
              <w:t xml:space="preserve"> hoặc bảng dự toán</w:t>
            </w:r>
            <w:r w:rsidR="00622928" w:rsidRPr="001A3B0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1341A96" w14:textId="77777777" w:rsidR="000A626A" w:rsidRPr="001A3B07" w:rsidRDefault="000A626A" w:rsidP="00D2789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 xml:space="preserve">Quyết định phê duyệt dự toán </w:t>
            </w:r>
            <w:r w:rsidR="0012427F" w:rsidRPr="001A3B0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 xml:space="preserve"> kế hoạch lựa chọn nhà thầu;</w:t>
            </w:r>
          </w:p>
          <w:p w14:paraId="46ECA6C9" w14:textId="77777777" w:rsidR="000A626A" w:rsidRPr="001A3B07" w:rsidRDefault="000A626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 xml:space="preserve">Thư mời báo giá </w:t>
            </w:r>
            <w:r w:rsidR="000F06FE" w:rsidRPr="001A3B07">
              <w:rPr>
                <w:rFonts w:ascii="Times New Roman" w:hAnsi="Times New Roman" w:cs="Times New Roman"/>
                <w:sz w:val="26"/>
                <w:szCs w:val="26"/>
              </w:rPr>
              <w:t xml:space="preserve">hoặc thư mời thương thảo hợp đồng </w:t>
            </w: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(01 bản gố</w:t>
            </w:r>
            <w:r w:rsidR="00D5467F" w:rsidRPr="001A3B07">
              <w:rPr>
                <w:rFonts w:ascii="Times New Roman" w:hAnsi="Times New Roman" w:cs="Times New Roman"/>
                <w:sz w:val="26"/>
                <w:szCs w:val="26"/>
              </w:rPr>
              <w:t>c);</w:t>
            </w:r>
          </w:p>
          <w:p w14:paraId="7FC752FF" w14:textId="77777777" w:rsidR="000A626A" w:rsidRPr="001A3B07" w:rsidRDefault="000A626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 xml:space="preserve"> 01 báo giá </w:t>
            </w:r>
            <w:r w:rsidR="000F06FE" w:rsidRPr="001A3B07">
              <w:rPr>
                <w:rFonts w:ascii="Times New Roman" w:hAnsi="Times New Roman" w:cs="Times New Roman"/>
                <w:sz w:val="26"/>
                <w:szCs w:val="26"/>
              </w:rPr>
              <w:t xml:space="preserve">hoặc công văn đồng ý thương thảo hợp đồng </w:t>
            </w: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(bản gốc/ bản chính);</w:t>
            </w:r>
          </w:p>
          <w:p w14:paraId="1CC7EE1C" w14:textId="77777777" w:rsidR="000A626A" w:rsidRPr="00863311" w:rsidRDefault="000A626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Biên Bản thương thảo hợp đồng (01 bản gố</w:t>
            </w:r>
            <w:r w:rsidR="00DC04D8" w:rsidRPr="00863311">
              <w:rPr>
                <w:rFonts w:ascii="Times New Roman" w:hAnsi="Times New Roman" w:cs="Times New Roman"/>
                <w:sz w:val="26"/>
                <w:szCs w:val="26"/>
              </w:rPr>
              <w:t>c);</w:t>
            </w:r>
            <w:r w:rsidR="00A363F1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(Mẫu tham khảo đính kèm);</w:t>
            </w:r>
          </w:p>
          <w:p w14:paraId="3D066A2F" w14:textId="77777777" w:rsidR="000A626A" w:rsidRPr="00863311" w:rsidRDefault="0093457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Quyết định phê duyệt kết quả lựa chọn nhà thầu</w:t>
            </w:r>
            <w:r w:rsidR="000A626A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(01 bản gốc hoặc bả</w:t>
            </w:r>
            <w:r w:rsidR="00DC04D8" w:rsidRPr="00863311">
              <w:rPr>
                <w:rFonts w:ascii="Times New Roman" w:hAnsi="Times New Roman" w:cs="Times New Roman"/>
                <w:sz w:val="26"/>
                <w:szCs w:val="26"/>
              </w:rPr>
              <w:t>n chính);</w:t>
            </w:r>
            <w:r w:rsidR="00A363F1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(Mẫu tham khảo đính kèm);</w:t>
            </w:r>
          </w:p>
          <w:p w14:paraId="3A2467E3" w14:textId="77777777" w:rsidR="000A626A" w:rsidRPr="00863311" w:rsidRDefault="000A626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Hợp đồng (01 bản gốc);</w:t>
            </w:r>
            <w:r w:rsidR="00A363F1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(Mẫu tham khảo đính kèm);</w:t>
            </w:r>
          </w:p>
          <w:p w14:paraId="21B24F00" w14:textId="77777777" w:rsidR="000A626A" w:rsidRPr="00863311" w:rsidRDefault="000A626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14:paraId="508D7D2E" w14:textId="77777777" w:rsidR="00D97CA6" w:rsidRPr="00863311" w:rsidRDefault="00D97CA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Biên bản nghiệm thu hoàn thành công trình xây dựng (01 bản gốc);</w:t>
            </w:r>
            <w:r w:rsidR="00A363F1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(Mẫu tham khảo đính kèm);</w:t>
            </w:r>
          </w:p>
          <w:p w14:paraId="5F0820CE" w14:textId="77777777" w:rsidR="00D97CA6" w:rsidRPr="00863311" w:rsidRDefault="00D97CA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Bảng xác định giá trị khối lượng công việc hoàn thành (PL 03a/TT theo NĐ số 99/2021/NĐ-CP) (01 bản gốc);</w:t>
            </w:r>
          </w:p>
          <w:p w14:paraId="55DF6988" w14:textId="77777777" w:rsidR="00D97CA6" w:rsidRPr="00863311" w:rsidRDefault="00D97CA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Biên bản thanh lý hợp đồng (01 bản gốc);</w:t>
            </w:r>
            <w:r w:rsidR="00A363F1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(Mẫu tham khảo đính kèm);</w:t>
            </w:r>
          </w:p>
          <w:p w14:paraId="76E0796B" w14:textId="77777777" w:rsidR="000A626A" w:rsidRPr="00863311" w:rsidRDefault="000A626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Chứng từ khác (nếu có).</w:t>
            </w:r>
          </w:p>
        </w:tc>
      </w:tr>
      <w:tr w:rsidR="00863311" w:rsidRPr="00863311" w14:paraId="093506A3" w14:textId="77777777" w:rsidTr="00CA3FDB">
        <w:trPr>
          <w:trHeight w:val="3538"/>
        </w:trPr>
        <w:tc>
          <w:tcPr>
            <w:tcW w:w="1296" w:type="dxa"/>
            <w:vAlign w:val="center"/>
          </w:tcPr>
          <w:p w14:paraId="197A9CC1" w14:textId="77777777" w:rsidR="007038C7" w:rsidRPr="00863311" w:rsidRDefault="007038C7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09" w:type="dxa"/>
            <w:vAlign w:val="center"/>
          </w:tcPr>
          <w:p w14:paraId="0FDC58B4" w14:textId="77777777" w:rsidR="007038C7" w:rsidRPr="00863311" w:rsidRDefault="007038C7" w:rsidP="007038C7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Từ 200 triệu đồng đến dưới 01 tỷ đồng </w:t>
            </w:r>
            <w:r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(Sửa chữa, xây lắp)</w:t>
            </w:r>
          </w:p>
        </w:tc>
        <w:tc>
          <w:tcPr>
            <w:tcW w:w="6025" w:type="dxa"/>
            <w:vAlign w:val="center"/>
          </w:tcPr>
          <w:p w14:paraId="1343BAE6" w14:textId="77777777" w:rsidR="007038C7" w:rsidRPr="00863311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14:paraId="2865C44D" w14:textId="77777777" w:rsidR="007038C7" w:rsidRPr="001A3B07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Dự toán năm học (01 photo);</w:t>
            </w:r>
          </w:p>
          <w:p w14:paraId="63288108" w14:textId="77777777" w:rsidR="007038C7" w:rsidRPr="001A3B07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Dự toán công trình TCXD;</w:t>
            </w:r>
          </w:p>
          <w:p w14:paraId="23EAFF8D" w14:textId="77777777" w:rsidR="00401E81" w:rsidRPr="001A3B07" w:rsidRDefault="007038C7" w:rsidP="00912094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Quyết định phê duyệt dự toán công trình;</w:t>
            </w:r>
          </w:p>
          <w:p w14:paraId="095A906E" w14:textId="77777777" w:rsidR="007038C7" w:rsidRPr="001A3B07" w:rsidRDefault="007038C7" w:rsidP="00912094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Quyết dịnh phê duyệt kế hoạch lựa chọn nhà thầu;</w:t>
            </w:r>
          </w:p>
          <w:p w14:paraId="72637505" w14:textId="77777777" w:rsidR="007038C7" w:rsidRPr="001A3B07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Thư mời báo giá hoặc thư mời thương thảo hợp đồng (01 bản gốc);</w:t>
            </w:r>
          </w:p>
          <w:p w14:paraId="6C8D2F55" w14:textId="77777777" w:rsidR="007038C7" w:rsidRPr="001A3B07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 xml:space="preserve"> 01 báo giá hoặc công văn đồng ý thương thảo hợp đồng (bản gốc/ bản chính);</w:t>
            </w:r>
          </w:p>
          <w:p w14:paraId="7F5DCD15" w14:textId="77777777" w:rsidR="007038C7" w:rsidRPr="00863311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Tờ trình lựa chọn nhà cung cấp (01 bản gốc);</w:t>
            </w:r>
          </w:p>
          <w:p w14:paraId="4C918C8C" w14:textId="77777777" w:rsidR="007038C7" w:rsidRPr="00863311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Biên Bản thương thảo hợp đồng (01 bản gốc);</w:t>
            </w:r>
            <w:r w:rsidR="00E67EF9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(Mẫu tham khảo đính kèm);</w:t>
            </w:r>
          </w:p>
          <w:p w14:paraId="06C9C2AF" w14:textId="77777777" w:rsidR="007038C7" w:rsidRPr="00863311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Quyết định phê duyệt kết quả lựa chọn nhà thầu (01 bản gốc hoặc bản chính);</w:t>
            </w:r>
            <w:r w:rsidR="00E67EF9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(Mẫu tham khảo đính kèm);</w:t>
            </w:r>
          </w:p>
          <w:p w14:paraId="053E75AA" w14:textId="77777777" w:rsidR="007038C7" w:rsidRPr="00863311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Hợp đồng (01 bản gốc);</w:t>
            </w:r>
            <w:r w:rsidR="00E67EF9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(Mẫu tham khảo đính kèm);</w:t>
            </w:r>
          </w:p>
          <w:p w14:paraId="4834B62D" w14:textId="77777777" w:rsidR="007038C7" w:rsidRPr="00863311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14:paraId="293DB7C3" w14:textId="77777777" w:rsidR="007038C7" w:rsidRPr="00863311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Biên bản nghiệm thu hoàn thành công trình xây dựng (01 bản gốc);</w:t>
            </w:r>
            <w:r w:rsidR="00E67EF9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(Mẫu tham khảo đính kèm);</w:t>
            </w:r>
          </w:p>
          <w:p w14:paraId="3FBF7E65" w14:textId="77777777" w:rsidR="007038C7" w:rsidRPr="00863311" w:rsidRDefault="007038C7" w:rsidP="007038C7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Bảng xác định giá trị khối lượng công việc hoàn thành (PL 03a/TT theo NĐ số 99/2021/NĐ-CP) (01 bản gốc);</w:t>
            </w:r>
          </w:p>
          <w:p w14:paraId="3060B844" w14:textId="77777777" w:rsidR="007A69EE" w:rsidRPr="00863311" w:rsidRDefault="007038C7" w:rsidP="007A69EE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Biên bản thanh lý hợp đồng (01 bản gốc);</w:t>
            </w:r>
            <w:r w:rsidR="00E67EF9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(Mẫu tham khảo đính kèm);</w:t>
            </w:r>
          </w:p>
          <w:p w14:paraId="0989DECD" w14:textId="77777777" w:rsidR="007038C7" w:rsidRPr="00863311" w:rsidRDefault="007038C7" w:rsidP="007A69EE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Chứng từ khác (nếu có).</w:t>
            </w:r>
          </w:p>
        </w:tc>
      </w:tr>
      <w:tr w:rsidR="00863311" w:rsidRPr="00863311" w14:paraId="5684962D" w14:textId="77777777" w:rsidTr="00455F28">
        <w:trPr>
          <w:trHeight w:val="395"/>
        </w:trPr>
        <w:tc>
          <w:tcPr>
            <w:tcW w:w="9630" w:type="dxa"/>
            <w:gridSpan w:val="3"/>
            <w:vAlign w:val="center"/>
          </w:tcPr>
          <w:p w14:paraId="524C5C7A" w14:textId="77777777" w:rsidR="00BE0C4A" w:rsidRPr="00863311" w:rsidRDefault="00BE0C4A" w:rsidP="00174D1C">
            <w:pPr>
              <w:pStyle w:val="ListParagraph"/>
              <w:numPr>
                <w:ilvl w:val="0"/>
                <w:numId w:val="5"/>
              </w:numPr>
              <w:spacing w:before="60" w:after="60"/>
              <w:ind w:left="342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Thanh toán theo từng đợt của hợp đồng</w:t>
            </w:r>
          </w:p>
        </w:tc>
      </w:tr>
      <w:tr w:rsidR="00863311" w:rsidRPr="00863311" w14:paraId="799C79DE" w14:textId="77777777" w:rsidTr="00CA3FDB">
        <w:tc>
          <w:tcPr>
            <w:tcW w:w="1296" w:type="dxa"/>
            <w:vAlign w:val="center"/>
          </w:tcPr>
          <w:p w14:paraId="37821EBB" w14:textId="77777777" w:rsidR="00BE0C4A" w:rsidRPr="00863311" w:rsidRDefault="00BE0C4A" w:rsidP="00174D1C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9" w:type="dxa"/>
            <w:vAlign w:val="center"/>
          </w:tcPr>
          <w:p w14:paraId="15E1B25E" w14:textId="77777777" w:rsidR="00BE0C4A" w:rsidRPr="00863311" w:rsidRDefault="00BE0C4A" w:rsidP="00BA6647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8A5970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0 triệu đồng đế</w:t>
            </w:r>
            <w:r w:rsidR="008A5970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n dưới </w:t>
            </w:r>
            <w:r w:rsidR="00BA6647" w:rsidRPr="00863311">
              <w:rPr>
                <w:rFonts w:ascii="Times New Roman" w:hAnsi="Times New Roman" w:cs="Times New Roman"/>
                <w:sz w:val="26"/>
                <w:szCs w:val="26"/>
              </w:rPr>
              <w:t>01 tỷ đồng</w:t>
            </w: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đồng</w:t>
            </w:r>
          </w:p>
        </w:tc>
        <w:tc>
          <w:tcPr>
            <w:tcW w:w="6025" w:type="dxa"/>
            <w:vAlign w:val="center"/>
          </w:tcPr>
          <w:p w14:paraId="0E84901A" w14:textId="77777777" w:rsidR="00BE0C4A" w:rsidRPr="00863311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14:paraId="0E98E1A8" w14:textId="77777777" w:rsidR="007C094C" w:rsidRPr="00863311" w:rsidRDefault="007C094C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t>Các chứng từ theo yêu cầu hồ sơ thanh toán trước khi ký hợp đồng (bản gốc);</w:t>
            </w:r>
          </w:p>
          <w:p w14:paraId="1A15A3F4" w14:textId="77777777" w:rsidR="00BE0C4A" w:rsidRPr="00863311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Hợp đồng (01 bản gốc, có điều khoản thanh toán theo từng đợt);</w:t>
            </w:r>
          </w:p>
          <w:p w14:paraId="4B3F8AC7" w14:textId="77777777" w:rsidR="00BE0C4A" w:rsidRPr="00863311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Hóa đơn tài chính (theo giá trị từng đợt lấy hàng hóa, vật tư);</w:t>
            </w:r>
          </w:p>
          <w:p w14:paraId="5FBBC48A" w14:textId="77777777" w:rsidR="00BE0C4A" w:rsidRPr="00863311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Biên bản nghiệm thu từng đợt (01 bản gốc);</w:t>
            </w:r>
          </w:p>
          <w:p w14:paraId="416FD094" w14:textId="77777777" w:rsidR="00BE0C4A" w:rsidRPr="00863311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Phiếu giao nhận nguyên liệu, vật liệu, công cụ, dụng cụ theo từng đợt (01 bản gố</w:t>
            </w:r>
            <w:r w:rsidR="001F12B3" w:rsidRPr="00863311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1A3B07">
              <w:rPr>
                <w:rFonts w:ascii="Times New Roman" w:hAnsi="Times New Roman" w:cs="Times New Roman"/>
                <w:sz w:val="26"/>
                <w:szCs w:val="26"/>
              </w:rPr>
              <w:t>- nếu có</w:t>
            </w:r>
            <w:r w:rsidR="001F12B3" w:rsidRPr="00863311">
              <w:rPr>
                <w:rFonts w:ascii="Times New Roman" w:hAnsi="Times New Roman" w:cs="Times New Roman"/>
                <w:sz w:val="26"/>
                <w:szCs w:val="26"/>
              </w:rPr>
              <w:t>) và chứng từ khác nếu có.</w:t>
            </w:r>
          </w:p>
          <w:p w14:paraId="79A18D90" w14:textId="77777777" w:rsidR="00BE0C4A" w:rsidRPr="00863311" w:rsidRDefault="00BE0C4A" w:rsidP="00FD5D9A">
            <w:pPr>
              <w:spacing w:before="60" w:after="60" w:line="276" w:lineRule="auto"/>
              <w:ind w:left="367" w:hanging="3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i/>
                <w:sz w:val="26"/>
                <w:szCs w:val="26"/>
              </w:rPr>
              <w:t>Từ đợt thanh toán thứ 2, chứng từ gồm:</w:t>
            </w:r>
          </w:p>
          <w:p w14:paraId="45C0B84F" w14:textId="77777777" w:rsidR="00BE0C4A" w:rsidRPr="00863311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14:paraId="0D6B973A" w14:textId="77777777" w:rsidR="00BE0C4A" w:rsidRPr="00863311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14:paraId="73954E74" w14:textId="77777777" w:rsidR="00BE0C4A" w:rsidRPr="00863311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Biên bản nghiệm thu (01 bản gốc)</w:t>
            </w:r>
          </w:p>
          <w:p w14:paraId="41EFB5CC" w14:textId="77777777" w:rsidR="00BE0C4A" w:rsidRPr="00863311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Phiếu giao nhận nguyên liệu, vật liệu, công cụ, dụng cụ theo từng đợt (01 bản gố</w:t>
            </w:r>
            <w:r w:rsidR="00317A31" w:rsidRPr="00863311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1A3B07">
              <w:rPr>
                <w:rFonts w:ascii="Times New Roman" w:hAnsi="Times New Roman" w:cs="Times New Roman"/>
                <w:sz w:val="26"/>
                <w:szCs w:val="26"/>
              </w:rPr>
              <w:t>-nếu có</w:t>
            </w:r>
            <w:r w:rsidR="00317A31" w:rsidRPr="00863311">
              <w:rPr>
                <w:rFonts w:ascii="Times New Roman" w:hAnsi="Times New Roman" w:cs="Times New Roman"/>
                <w:sz w:val="26"/>
                <w:szCs w:val="26"/>
              </w:rPr>
              <w:t>) và chứng từ khác nếu có</w:t>
            </w:r>
            <w:r w:rsidR="005D1195" w:rsidRPr="0086331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41E1E1D" w14:textId="77777777" w:rsidR="005D1195" w:rsidRPr="00863311" w:rsidRDefault="005D1195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Hợp đồng (01 bản photo).</w:t>
            </w:r>
          </w:p>
          <w:p w14:paraId="3276118F" w14:textId="77777777" w:rsidR="00BE0C4A" w:rsidRPr="00863311" w:rsidRDefault="00BE0C4A" w:rsidP="00FD5D9A">
            <w:pPr>
              <w:pStyle w:val="ListParagraph"/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i/>
                <w:sz w:val="26"/>
                <w:szCs w:val="26"/>
              </w:rPr>
              <w:t>Thanh toán đợt cuối, chứng từ gồm:</w:t>
            </w:r>
          </w:p>
          <w:p w14:paraId="768C5850" w14:textId="77777777" w:rsidR="00BE0C4A" w:rsidRPr="00863311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14:paraId="0124EC34" w14:textId="77777777" w:rsidR="00BE0C4A" w:rsidRPr="00863311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14:paraId="0086332D" w14:textId="77777777" w:rsidR="00BE0C4A" w:rsidRPr="00863311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Biên bản nghiệm thu (01 bản gốc)</w:t>
            </w:r>
          </w:p>
          <w:p w14:paraId="3766063D" w14:textId="77777777" w:rsidR="00BE0C4A" w:rsidRPr="00863311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Phiếu giao nhận nguyên liệu, vật liệu, công cụ, dụng cụ đợt cuối (01 bản gốc</w:t>
            </w:r>
            <w:r w:rsidR="001A3B07">
              <w:rPr>
                <w:rFonts w:ascii="Times New Roman" w:hAnsi="Times New Roman" w:cs="Times New Roman"/>
                <w:sz w:val="26"/>
                <w:szCs w:val="26"/>
              </w:rPr>
              <w:t>- nếu có</w:t>
            </w: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A07F0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và chứng từ khác nếu có.</w:t>
            </w:r>
          </w:p>
          <w:p w14:paraId="600A1CAC" w14:textId="77777777" w:rsidR="00BE0C4A" w:rsidRPr="00863311" w:rsidRDefault="00BE0C4A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Biên thanh lý hợp đồng khi thanh toán đợt cuối cùng (01 bản gốc)</w:t>
            </w:r>
            <w:r w:rsidR="001B1014" w:rsidRPr="0086331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EFAE126" w14:textId="77777777" w:rsidR="001B1014" w:rsidRPr="00863311" w:rsidRDefault="001B1014" w:rsidP="007C094C">
            <w:pPr>
              <w:pStyle w:val="ListParagraph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Hợp đồng (01 bản photo).</w:t>
            </w:r>
          </w:p>
        </w:tc>
      </w:tr>
      <w:tr w:rsidR="00863311" w:rsidRPr="00863311" w14:paraId="21FC29AB" w14:textId="77777777" w:rsidTr="007439AF">
        <w:tc>
          <w:tcPr>
            <w:tcW w:w="9630" w:type="dxa"/>
            <w:gridSpan w:val="3"/>
            <w:vAlign w:val="center"/>
          </w:tcPr>
          <w:p w14:paraId="02FC3EA6" w14:textId="77777777" w:rsidR="00CA3FDB" w:rsidRPr="00863311" w:rsidRDefault="00CA3FDB" w:rsidP="00CA3FDB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34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Tạm ứng, thanh toán tạm ứng</w:t>
            </w:r>
          </w:p>
        </w:tc>
      </w:tr>
      <w:tr w:rsidR="00863311" w:rsidRPr="00863311" w14:paraId="775D73CD" w14:textId="77777777" w:rsidTr="00CA3FDB">
        <w:tc>
          <w:tcPr>
            <w:tcW w:w="1296" w:type="dxa"/>
            <w:vMerge w:val="restart"/>
            <w:vAlign w:val="center"/>
          </w:tcPr>
          <w:p w14:paraId="61D743E9" w14:textId="77777777" w:rsidR="00CA3FDB" w:rsidRPr="00863311" w:rsidRDefault="00CA3FDB" w:rsidP="00CA3FD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9" w:type="dxa"/>
            <w:vAlign w:val="center"/>
          </w:tcPr>
          <w:p w14:paraId="1A553ABB" w14:textId="77777777" w:rsidR="00CA3FDB" w:rsidRPr="00863311" w:rsidRDefault="00CA3FDB" w:rsidP="00CA3FD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Đối với</w:t>
            </w:r>
          </w:p>
          <w:p w14:paraId="52BADFCA" w14:textId="77777777" w:rsidR="00CA3FDB" w:rsidRPr="00863311" w:rsidRDefault="00CA3FDB" w:rsidP="00CA3FD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hợp đồng có giá trị </w:t>
            </w:r>
          </w:p>
          <w:p w14:paraId="662829A3" w14:textId="77777777" w:rsidR="00CA3FDB" w:rsidRPr="00863311" w:rsidRDefault="00CA3FDB" w:rsidP="00CA3FD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dưới 100 triệu đồng</w:t>
            </w:r>
          </w:p>
        </w:tc>
        <w:tc>
          <w:tcPr>
            <w:tcW w:w="6025" w:type="dxa"/>
            <w:vAlign w:val="center"/>
          </w:tcPr>
          <w:p w14:paraId="2DD24994" w14:textId="77777777" w:rsidR="00CA3FDB" w:rsidRPr="00863311" w:rsidRDefault="00CA3FDB" w:rsidP="00CA3FDB">
            <w:pPr>
              <w:pStyle w:val="ListParagraph"/>
              <w:numPr>
                <w:ilvl w:val="0"/>
                <w:numId w:val="1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Không tạm ứng</w:t>
            </w:r>
            <w:r w:rsidR="00B27CF2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(trừ trường hợp đặc biệt)</w:t>
            </w:r>
          </w:p>
        </w:tc>
      </w:tr>
      <w:tr w:rsidR="00863311" w:rsidRPr="00863311" w14:paraId="09747625" w14:textId="77777777" w:rsidTr="00CA3FDB">
        <w:tc>
          <w:tcPr>
            <w:tcW w:w="1296" w:type="dxa"/>
            <w:vMerge/>
            <w:vAlign w:val="center"/>
          </w:tcPr>
          <w:p w14:paraId="573072C9" w14:textId="77777777" w:rsidR="00CA3FDB" w:rsidRPr="00863311" w:rsidRDefault="00CA3FDB" w:rsidP="00CA3FD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  <w:vAlign w:val="center"/>
          </w:tcPr>
          <w:p w14:paraId="78B077D6" w14:textId="77777777" w:rsidR="00CA3FDB" w:rsidRPr="00863311" w:rsidRDefault="00CA3FDB" w:rsidP="00CA3FD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Tạm ứng đối với</w:t>
            </w:r>
          </w:p>
          <w:p w14:paraId="24F23F62" w14:textId="77777777" w:rsidR="00CA3FDB" w:rsidRPr="00863311" w:rsidRDefault="00CA3FDB" w:rsidP="00CA3FD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hợp đồng có giá trị</w:t>
            </w:r>
          </w:p>
          <w:p w14:paraId="7C766924" w14:textId="77777777" w:rsidR="00CA3FDB" w:rsidRPr="00863311" w:rsidRDefault="00CA3FDB" w:rsidP="00CA3FD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trên 100 triệu đồng</w:t>
            </w:r>
          </w:p>
        </w:tc>
        <w:tc>
          <w:tcPr>
            <w:tcW w:w="6025" w:type="dxa"/>
            <w:vAlign w:val="center"/>
          </w:tcPr>
          <w:p w14:paraId="65AC8269" w14:textId="77777777" w:rsidR="00CA3FDB" w:rsidRPr="00863311" w:rsidRDefault="00CA3FDB" w:rsidP="00CA3FDB">
            <w:pPr>
              <w:pStyle w:val="ListParagraph"/>
              <w:numPr>
                <w:ilvl w:val="0"/>
                <w:numId w:val="2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14:paraId="2613EB8F" w14:textId="77777777" w:rsidR="00AE25BC" w:rsidRPr="00863311" w:rsidRDefault="007C094C" w:rsidP="00CA3FDB">
            <w:pPr>
              <w:pStyle w:val="ListParagraph"/>
              <w:numPr>
                <w:ilvl w:val="0"/>
                <w:numId w:val="2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="00AE25BC"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t>ác chứng từ theo yêu cầu hồ sơ thanh toán trước khi ký hợp đồng (bản gốc);</w:t>
            </w:r>
          </w:p>
          <w:p w14:paraId="654098A0" w14:textId="77777777" w:rsidR="00AE25BC" w:rsidRPr="00863311" w:rsidRDefault="009F02B7" w:rsidP="00AE25BC">
            <w:pPr>
              <w:pStyle w:val="ListParagraph"/>
              <w:numPr>
                <w:ilvl w:val="0"/>
                <w:numId w:val="2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Hợp đồng (01 bản gốc</w:t>
            </w:r>
            <w:r w:rsidR="00AE25BC" w:rsidRPr="00863311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14:paraId="7A2C1D7E" w14:textId="77777777" w:rsidR="00CA3FDB" w:rsidRPr="00863311" w:rsidRDefault="00CA3FDB" w:rsidP="00AE25BC">
            <w:pPr>
              <w:pStyle w:val="ListParagraph"/>
              <w:numPr>
                <w:ilvl w:val="0"/>
                <w:numId w:val="2"/>
              </w:numPr>
              <w:spacing w:before="60" w:after="60"/>
              <w:ind w:left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Chứng từ khác (nếu có).</w:t>
            </w:r>
          </w:p>
        </w:tc>
      </w:tr>
      <w:tr w:rsidR="00863311" w:rsidRPr="00863311" w14:paraId="50D9E7B2" w14:textId="77777777" w:rsidTr="00CA3FDB">
        <w:tc>
          <w:tcPr>
            <w:tcW w:w="1296" w:type="dxa"/>
            <w:vAlign w:val="center"/>
          </w:tcPr>
          <w:p w14:paraId="53E51739" w14:textId="77777777" w:rsidR="00CA3FDB" w:rsidRPr="00863311" w:rsidRDefault="00CA3FDB" w:rsidP="00CA3FDB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9" w:type="dxa"/>
            <w:vAlign w:val="center"/>
          </w:tcPr>
          <w:p w14:paraId="16B8BEE0" w14:textId="77777777" w:rsidR="00CA3FDB" w:rsidRPr="00863311" w:rsidRDefault="00CA3FDB" w:rsidP="00CA3FDB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Thanh toán tạm ứng</w:t>
            </w:r>
          </w:p>
        </w:tc>
        <w:tc>
          <w:tcPr>
            <w:tcW w:w="6025" w:type="dxa"/>
            <w:vAlign w:val="center"/>
          </w:tcPr>
          <w:p w14:paraId="487F50B2" w14:textId="77777777" w:rsidR="00CA3FDB" w:rsidRPr="00863311" w:rsidRDefault="00CA3FDB" w:rsidP="00CA3FDB">
            <w:pPr>
              <w:pStyle w:val="ListParagraph"/>
              <w:numPr>
                <w:ilvl w:val="0"/>
                <w:numId w:val="3"/>
              </w:numPr>
              <w:spacing w:before="60" w:after="60"/>
              <w:ind w:left="367" w:hanging="385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14:paraId="574794C7" w14:textId="77777777" w:rsidR="00CA3FDB" w:rsidRPr="00863311" w:rsidRDefault="00CA3FDB" w:rsidP="00CA3FDB">
            <w:pPr>
              <w:pStyle w:val="ListParagraph"/>
              <w:numPr>
                <w:ilvl w:val="0"/>
                <w:numId w:val="3"/>
              </w:numPr>
              <w:spacing w:before="60" w:after="60"/>
              <w:ind w:left="367" w:hanging="385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14:paraId="70238782" w14:textId="77777777" w:rsidR="00CA3FDB" w:rsidRPr="00863311" w:rsidRDefault="00CA3FDB" w:rsidP="00CA3FDB">
            <w:pPr>
              <w:pStyle w:val="ListParagraph"/>
              <w:numPr>
                <w:ilvl w:val="0"/>
                <w:numId w:val="3"/>
              </w:numPr>
              <w:spacing w:before="60" w:after="60"/>
              <w:ind w:left="367" w:hanging="385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Biên bản nghiệm thu thanh lý hợp đồng (01 bản gốc);</w:t>
            </w:r>
          </w:p>
          <w:p w14:paraId="1E1271AD" w14:textId="77777777" w:rsidR="00CA3FDB" w:rsidRPr="00863311" w:rsidRDefault="00CA3FDB" w:rsidP="00CA3FDB">
            <w:pPr>
              <w:pStyle w:val="ListParagraph"/>
              <w:numPr>
                <w:ilvl w:val="0"/>
                <w:numId w:val="3"/>
              </w:numPr>
              <w:spacing w:before="60" w:after="60"/>
              <w:ind w:left="367" w:hanging="385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Phiếu giao nhận nguyên liệu, vật liệu, công cụ, dụng cụ (01 bản gốc - nếu có);</w:t>
            </w:r>
          </w:p>
          <w:p w14:paraId="449FBF9B" w14:textId="77777777" w:rsidR="00CA3FDB" w:rsidRPr="00863311" w:rsidRDefault="00CA3FDB" w:rsidP="00CA3FDB">
            <w:pPr>
              <w:pStyle w:val="ListParagraph"/>
              <w:numPr>
                <w:ilvl w:val="0"/>
                <w:numId w:val="3"/>
              </w:numPr>
              <w:spacing w:before="60" w:after="60"/>
              <w:ind w:left="367" w:hanging="385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Biên bản giao nhận tài sản cố định (01 bản gốc – nếu có);</w:t>
            </w:r>
          </w:p>
          <w:p w14:paraId="3F867B45" w14:textId="77777777" w:rsidR="00CA3FDB" w:rsidRPr="00863311" w:rsidRDefault="00CA3FDB" w:rsidP="00CA3FDB">
            <w:pPr>
              <w:pStyle w:val="ListParagraph"/>
              <w:numPr>
                <w:ilvl w:val="0"/>
                <w:numId w:val="3"/>
              </w:numPr>
              <w:spacing w:before="60" w:after="60"/>
              <w:ind w:left="367" w:hanging="385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Hợp đồng (01 bản photo);</w:t>
            </w:r>
          </w:p>
          <w:p w14:paraId="2533D75E" w14:textId="77777777" w:rsidR="00CA3FDB" w:rsidRPr="00863311" w:rsidRDefault="00CA3FDB" w:rsidP="00CA3FDB">
            <w:pPr>
              <w:pStyle w:val="ListParagraph"/>
              <w:numPr>
                <w:ilvl w:val="0"/>
                <w:numId w:val="3"/>
              </w:numPr>
              <w:spacing w:before="60" w:after="60"/>
              <w:ind w:left="367" w:hanging="385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Chứng từ khác (nếu có).</w:t>
            </w:r>
          </w:p>
        </w:tc>
      </w:tr>
      <w:tr w:rsidR="00CA3FDB" w:rsidRPr="00863311" w14:paraId="1C248B0B" w14:textId="77777777" w:rsidTr="00CA3FDB">
        <w:trPr>
          <w:trHeight w:val="413"/>
        </w:trPr>
        <w:tc>
          <w:tcPr>
            <w:tcW w:w="3605" w:type="dxa"/>
            <w:gridSpan w:val="2"/>
            <w:vAlign w:val="center"/>
          </w:tcPr>
          <w:p w14:paraId="529A7A7E" w14:textId="77777777" w:rsidR="00CA3FDB" w:rsidRPr="00863311" w:rsidRDefault="00CA3FDB" w:rsidP="00CA3FDB">
            <w:pPr>
              <w:pStyle w:val="ListParagraph"/>
              <w:numPr>
                <w:ilvl w:val="0"/>
                <w:numId w:val="5"/>
              </w:numPr>
              <w:spacing w:before="60" w:after="60"/>
              <w:ind w:left="342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t>Thanh toán khác</w:t>
            </w:r>
          </w:p>
        </w:tc>
        <w:tc>
          <w:tcPr>
            <w:tcW w:w="6025" w:type="dxa"/>
            <w:vAlign w:val="center"/>
          </w:tcPr>
          <w:p w14:paraId="0B5A2405" w14:textId="77777777" w:rsidR="00CA3FDB" w:rsidRPr="00863311" w:rsidRDefault="00CA3FDB" w:rsidP="00CA3FDB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t>Phòng KHTC sẽ hướng dẫn cụ thể theo tình hình thực tế</w:t>
            </w:r>
          </w:p>
        </w:tc>
      </w:tr>
    </w:tbl>
    <w:p w14:paraId="40F6D374" w14:textId="77777777" w:rsidR="00E1261E" w:rsidRPr="00863311" w:rsidRDefault="00E1261E" w:rsidP="00E1261E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81AD44B" w14:textId="77777777" w:rsidR="00E1261E" w:rsidRPr="00863311" w:rsidRDefault="00E1261E" w:rsidP="00673C90">
      <w:pPr>
        <w:pStyle w:val="ListParagraph"/>
        <w:numPr>
          <w:ilvl w:val="0"/>
          <w:numId w:val="4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331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Đối tượng:</w:t>
      </w:r>
      <w:r w:rsidRPr="00863311">
        <w:rPr>
          <w:rFonts w:ascii="Times New Roman" w:hAnsi="Times New Roman" w:cs="Times New Roman"/>
          <w:b/>
          <w:sz w:val="26"/>
          <w:szCs w:val="26"/>
        </w:rPr>
        <w:t xml:space="preserve"> Áp dụng đối với các khoản thanh toán sử dụng hình thức </w:t>
      </w:r>
      <w:r w:rsidR="00673C90" w:rsidRPr="00863311">
        <w:rPr>
          <w:rFonts w:ascii="Times New Roman" w:hAnsi="Times New Roman" w:cs="Times New Roman"/>
          <w:b/>
          <w:sz w:val="26"/>
          <w:szCs w:val="26"/>
        </w:rPr>
        <w:t>chào hàng cạnh tranh rút gọn</w:t>
      </w:r>
      <w:r w:rsidR="00BD7E9E" w:rsidRPr="00863311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</w:tblPr>
      <w:tblGrid>
        <w:gridCol w:w="810"/>
        <w:gridCol w:w="2430"/>
        <w:gridCol w:w="6390"/>
      </w:tblGrid>
      <w:tr w:rsidR="00863311" w:rsidRPr="00863311" w14:paraId="3155B64B" w14:textId="77777777" w:rsidTr="00D82B3D">
        <w:tc>
          <w:tcPr>
            <w:tcW w:w="810" w:type="dxa"/>
            <w:vAlign w:val="center"/>
          </w:tcPr>
          <w:p w14:paraId="184F2235" w14:textId="77777777" w:rsidR="00E843AD" w:rsidRPr="00863311" w:rsidRDefault="00E843AD" w:rsidP="00D82B3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430" w:type="dxa"/>
            <w:vAlign w:val="center"/>
          </w:tcPr>
          <w:p w14:paraId="2EE00061" w14:textId="77777777" w:rsidR="00E843AD" w:rsidRPr="00863311" w:rsidRDefault="00E843AD" w:rsidP="00D82B3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t>Giá trị hàng hóa, dịch vụ</w:t>
            </w:r>
          </w:p>
        </w:tc>
        <w:tc>
          <w:tcPr>
            <w:tcW w:w="6390" w:type="dxa"/>
            <w:vAlign w:val="center"/>
          </w:tcPr>
          <w:p w14:paraId="627B5AC2" w14:textId="77777777" w:rsidR="00E843AD" w:rsidRPr="00863311" w:rsidRDefault="00E843AD" w:rsidP="00D82B3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t>Chứng từ</w:t>
            </w:r>
          </w:p>
        </w:tc>
      </w:tr>
      <w:tr w:rsidR="00863311" w:rsidRPr="00863311" w14:paraId="5363047C" w14:textId="77777777" w:rsidTr="00D82B3D">
        <w:trPr>
          <w:trHeight w:val="395"/>
        </w:trPr>
        <w:tc>
          <w:tcPr>
            <w:tcW w:w="9630" w:type="dxa"/>
            <w:gridSpan w:val="3"/>
            <w:vAlign w:val="center"/>
          </w:tcPr>
          <w:p w14:paraId="403F31B7" w14:textId="77777777" w:rsidR="00E843AD" w:rsidRPr="00863311" w:rsidRDefault="00673C90" w:rsidP="009A7D33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ind w:left="34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t>Thanh toán một lần</w:t>
            </w:r>
          </w:p>
        </w:tc>
      </w:tr>
      <w:tr w:rsidR="00863311" w:rsidRPr="00863311" w14:paraId="401E4EA3" w14:textId="77777777" w:rsidTr="00F77849">
        <w:trPr>
          <w:trHeight w:val="1833"/>
        </w:trPr>
        <w:tc>
          <w:tcPr>
            <w:tcW w:w="810" w:type="dxa"/>
            <w:vAlign w:val="center"/>
          </w:tcPr>
          <w:p w14:paraId="18AFDC12" w14:textId="77777777" w:rsidR="00E843AD" w:rsidRPr="00863311" w:rsidRDefault="00154C01" w:rsidP="00D82B3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0" w:type="dxa"/>
            <w:vAlign w:val="center"/>
          </w:tcPr>
          <w:p w14:paraId="2D9A5BE8" w14:textId="77777777" w:rsidR="00E843AD" w:rsidRPr="00863311" w:rsidRDefault="00E843AD" w:rsidP="008529D1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Từ </w:t>
            </w:r>
            <w:r w:rsidR="008529D1" w:rsidRPr="008633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0 triệu đồng đến dướ</w:t>
            </w:r>
            <w:r w:rsidR="00154C01" w:rsidRPr="00863311">
              <w:rPr>
                <w:rFonts w:ascii="Times New Roman" w:hAnsi="Times New Roman" w:cs="Times New Roman"/>
                <w:sz w:val="26"/>
                <w:szCs w:val="26"/>
              </w:rPr>
              <w:t>i 2</w:t>
            </w: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00 triệu đồng</w:t>
            </w:r>
            <w:r w:rsidR="00BF25BC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25BC"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(M</w:t>
            </w:r>
            <w:r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ua sắm thường xuyên)</w:t>
            </w:r>
          </w:p>
        </w:tc>
        <w:tc>
          <w:tcPr>
            <w:tcW w:w="6390" w:type="dxa"/>
            <w:vMerge w:val="restart"/>
            <w:vAlign w:val="center"/>
          </w:tcPr>
          <w:p w14:paraId="15C4A40F" w14:textId="77777777" w:rsidR="00E843AD" w:rsidRPr="00863311" w:rsidRDefault="00E843AD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14:paraId="33D67F95" w14:textId="77777777" w:rsidR="00934576" w:rsidRPr="001A3B07" w:rsidRDefault="0093457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Dự toán năm học (01 photo);</w:t>
            </w:r>
          </w:p>
          <w:p w14:paraId="46E95071" w14:textId="77777777" w:rsidR="00934576" w:rsidRPr="001A3B07" w:rsidRDefault="0093457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Dự trù cho mỗi hoạt động tương ứng;</w:t>
            </w:r>
          </w:p>
          <w:p w14:paraId="7FBFECAB" w14:textId="77777777" w:rsidR="00934576" w:rsidRPr="001A3B07" w:rsidRDefault="0093457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Quyết định phê duyệt dự toán;</w:t>
            </w:r>
          </w:p>
          <w:p w14:paraId="00E7525D" w14:textId="77777777" w:rsidR="00934576" w:rsidRPr="001A3B07" w:rsidRDefault="0093457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Quyết định phê duyệt kế hoạch lựa chọn nhà thầu (trừ gói thầu mua vé máy bay đi công tác; các gói thầu cung cấp dịch vụ, hàng hóa có giá bán do Nhà nước quy định);</w:t>
            </w:r>
          </w:p>
          <w:p w14:paraId="454F5F2D" w14:textId="77777777" w:rsidR="00E843AD" w:rsidRPr="001A3B07" w:rsidRDefault="00E843AD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Thư mời báo giá (01 bản gốc</w:t>
            </w:r>
            <w:r w:rsidR="002F0BF1" w:rsidRPr="001A3B07">
              <w:rPr>
                <w:rFonts w:ascii="Times New Roman" w:hAnsi="Times New Roman" w:cs="Times New Roman"/>
                <w:sz w:val="26"/>
                <w:szCs w:val="26"/>
              </w:rPr>
              <w:t>/ E-HSMT</w:t>
            </w: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  <w:r w:rsidR="002F0BF1" w:rsidRPr="001A3B07">
              <w:rPr>
                <w:rFonts w:ascii="Times New Roman" w:hAnsi="Times New Roman" w:cs="Times New Roman"/>
                <w:sz w:val="26"/>
                <w:szCs w:val="26"/>
              </w:rPr>
              <w:t>(Mẫu số 5 theo TT 08/2022/TT-BKHĐT ngày 31/05/2022)</w:t>
            </w:r>
          </w:p>
          <w:p w14:paraId="11030D54" w14:textId="77777777" w:rsidR="00E843AD" w:rsidRPr="001A3B07" w:rsidRDefault="00E843AD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1649A7" w:rsidRPr="001A3B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 xml:space="preserve"> báo giá (</w:t>
            </w:r>
            <w:r w:rsidR="002F0BF1" w:rsidRPr="001A3B07">
              <w:rPr>
                <w:rFonts w:ascii="Times New Roman" w:hAnsi="Times New Roman" w:cs="Times New Roman"/>
                <w:sz w:val="26"/>
                <w:szCs w:val="26"/>
              </w:rPr>
              <w:t>E-HSDT</w:t>
            </w: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14:paraId="3D231580" w14:textId="77777777" w:rsidR="00E843AD" w:rsidRPr="001A3B07" w:rsidRDefault="002F0BF1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Báo cáo đánh giá E-HSDT hoặc t</w:t>
            </w:r>
            <w:r w:rsidR="00E843AD" w:rsidRPr="001A3B07">
              <w:rPr>
                <w:rFonts w:ascii="Times New Roman" w:hAnsi="Times New Roman" w:cs="Times New Roman"/>
                <w:sz w:val="26"/>
                <w:szCs w:val="26"/>
              </w:rPr>
              <w:t>ờ trình lựa chọn nhà cung cấp (01 bản gốc);</w:t>
            </w:r>
          </w:p>
          <w:p w14:paraId="05FC9C01" w14:textId="77777777" w:rsidR="00E843AD" w:rsidRPr="00863311" w:rsidRDefault="00E843AD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Biên Bản thương thảo hợp đồng (01 bản gốc);</w:t>
            </w:r>
          </w:p>
          <w:p w14:paraId="46F9974C" w14:textId="77777777" w:rsidR="00E843AD" w:rsidRPr="00863311" w:rsidRDefault="0093457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Quyết định phê duyệt kết quả lựa chọn nhà thầu </w:t>
            </w:r>
            <w:r w:rsidR="00E843AD" w:rsidRPr="00863311">
              <w:rPr>
                <w:rFonts w:ascii="Times New Roman" w:hAnsi="Times New Roman" w:cs="Times New Roman"/>
                <w:sz w:val="26"/>
                <w:szCs w:val="26"/>
              </w:rPr>
              <w:t>(01 bản gốc hoặc bản chính);</w:t>
            </w:r>
          </w:p>
          <w:p w14:paraId="702E1CA4" w14:textId="77777777" w:rsidR="00E843AD" w:rsidRPr="00863311" w:rsidRDefault="00E843AD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Hợp đồng (01 bản gốc);</w:t>
            </w:r>
          </w:p>
          <w:p w14:paraId="340DBE35" w14:textId="77777777" w:rsidR="00E843AD" w:rsidRPr="00863311" w:rsidRDefault="00E843AD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14:paraId="0E46D032" w14:textId="77777777" w:rsidR="00E843AD" w:rsidRPr="00863311" w:rsidRDefault="00E843AD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Biên bản nghiệm thu, thanh lý hợp đồng (01 bản gốc);</w:t>
            </w:r>
          </w:p>
          <w:p w14:paraId="4DADD8F1" w14:textId="77777777" w:rsidR="00E843AD" w:rsidRPr="00863311" w:rsidRDefault="00E843AD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Phiếu giao nhận nguyên liệu, vật liệu, công cụ, dụng cụ (01 bản gốc).</w:t>
            </w:r>
          </w:p>
          <w:p w14:paraId="21687A08" w14:textId="77777777" w:rsidR="00E843AD" w:rsidRPr="00863311" w:rsidRDefault="00E843AD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Chứng từ khác (nếu có).</w:t>
            </w:r>
          </w:p>
        </w:tc>
      </w:tr>
      <w:tr w:rsidR="00863311" w:rsidRPr="00863311" w14:paraId="1DFDBEF2" w14:textId="77777777" w:rsidTr="00D82B3D">
        <w:trPr>
          <w:trHeight w:val="416"/>
        </w:trPr>
        <w:tc>
          <w:tcPr>
            <w:tcW w:w="810" w:type="dxa"/>
            <w:vAlign w:val="center"/>
          </w:tcPr>
          <w:p w14:paraId="65BB92DD" w14:textId="77777777" w:rsidR="00E843AD" w:rsidRPr="00863311" w:rsidRDefault="00154C01" w:rsidP="00D82B3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67FE0558" w14:textId="77777777" w:rsidR="00E843AD" w:rsidRPr="00863311" w:rsidRDefault="00E843AD" w:rsidP="00D82B3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Từ 50 triệu đồng đến dưới 500 triệu đồng </w:t>
            </w:r>
            <w:r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(Dịch vụ</w:t>
            </w:r>
            <w:r w:rsidR="00154C01"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phi</w:t>
            </w:r>
            <w:r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tư vấn)</w:t>
            </w:r>
          </w:p>
          <w:p w14:paraId="171FF1BD" w14:textId="77777777" w:rsidR="00E843AD" w:rsidRPr="00863311" w:rsidRDefault="00E843AD" w:rsidP="00D82B3D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90" w:type="dxa"/>
            <w:vMerge/>
            <w:vAlign w:val="center"/>
          </w:tcPr>
          <w:p w14:paraId="3F89A14C" w14:textId="77777777" w:rsidR="00E843AD" w:rsidRPr="00863311" w:rsidRDefault="00E843AD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3311" w:rsidRPr="00863311" w14:paraId="101045BA" w14:textId="77777777" w:rsidTr="00D82B3D">
        <w:trPr>
          <w:trHeight w:val="3538"/>
        </w:trPr>
        <w:tc>
          <w:tcPr>
            <w:tcW w:w="810" w:type="dxa"/>
            <w:vAlign w:val="center"/>
          </w:tcPr>
          <w:p w14:paraId="2A9317B1" w14:textId="77777777" w:rsidR="00E843AD" w:rsidRPr="00863311" w:rsidRDefault="00154C01" w:rsidP="00D82B3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6800A99B" w14:textId="77777777" w:rsidR="00E843AD" w:rsidRPr="00863311" w:rsidRDefault="00E843AD" w:rsidP="00DB17B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Từ 500 triệu đồng đến dưới 01 tỷ đồng </w:t>
            </w:r>
            <w:r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</w:t>
            </w:r>
            <w:r w:rsidR="00DB17B5"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M</w:t>
            </w:r>
            <w:r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ua sắm hàng hóa)</w:t>
            </w:r>
          </w:p>
        </w:tc>
        <w:tc>
          <w:tcPr>
            <w:tcW w:w="6390" w:type="dxa"/>
            <w:vMerge/>
            <w:vAlign w:val="center"/>
          </w:tcPr>
          <w:p w14:paraId="7C778402" w14:textId="77777777" w:rsidR="00E843AD" w:rsidRPr="00863311" w:rsidRDefault="00E843AD" w:rsidP="00FD5D9A">
            <w:pPr>
              <w:pStyle w:val="ListParagraph"/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3311" w:rsidRPr="00863311" w14:paraId="4FAEFA7A" w14:textId="77777777" w:rsidTr="00B516A6">
        <w:trPr>
          <w:trHeight w:val="2826"/>
        </w:trPr>
        <w:tc>
          <w:tcPr>
            <w:tcW w:w="810" w:type="dxa"/>
            <w:vAlign w:val="center"/>
          </w:tcPr>
          <w:p w14:paraId="5B4FB3EE" w14:textId="77777777" w:rsidR="00DB17B5" w:rsidRPr="00863311" w:rsidRDefault="00DB17B5" w:rsidP="00D82B3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0" w:type="dxa"/>
            <w:vAlign w:val="center"/>
          </w:tcPr>
          <w:p w14:paraId="1BB6969E" w14:textId="77777777" w:rsidR="00DB17B5" w:rsidRPr="00863311" w:rsidRDefault="00DB17B5" w:rsidP="00DF4797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Từ 50 triệu đồng đến dưới 01 tỷ đồng </w:t>
            </w:r>
            <w:r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(Sửa chữa, xây lắp)</w:t>
            </w:r>
          </w:p>
        </w:tc>
        <w:tc>
          <w:tcPr>
            <w:tcW w:w="6390" w:type="dxa"/>
            <w:vAlign w:val="center"/>
          </w:tcPr>
          <w:p w14:paraId="46BCE71E" w14:textId="77777777" w:rsidR="000F76AA" w:rsidRPr="00863311" w:rsidRDefault="000F76A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14:paraId="57FB3AD2" w14:textId="77777777" w:rsidR="000F76AA" w:rsidRPr="001A3B07" w:rsidRDefault="000F76A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Dự toán năm học (01 photo);</w:t>
            </w:r>
          </w:p>
          <w:p w14:paraId="5C0C6AB8" w14:textId="77777777" w:rsidR="000F76AA" w:rsidRPr="001A3B07" w:rsidRDefault="000F76A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Dự toán công trình TCXD;</w:t>
            </w:r>
          </w:p>
          <w:p w14:paraId="63670C47" w14:textId="77777777" w:rsidR="000F76AA" w:rsidRPr="001A3B07" w:rsidRDefault="000F76A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Quyết định phê duyệt dự toán công trình;</w:t>
            </w:r>
          </w:p>
          <w:p w14:paraId="034EEE2B" w14:textId="77777777" w:rsidR="000F76AA" w:rsidRPr="001A3B07" w:rsidRDefault="000F76AA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Quyết dịnh phê duyệt kế hoạch lựa chọn nhà thầu;</w:t>
            </w:r>
          </w:p>
          <w:p w14:paraId="06138A18" w14:textId="77777777" w:rsidR="00535E56" w:rsidRPr="001A3B07" w:rsidRDefault="00535E5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Thư mời báo giá (01 bản gốc/ E-HSMT);(Mẫu số 5 theo TT 08/2022/TT-BKHĐT ngày 31/05/2022)</w:t>
            </w:r>
          </w:p>
          <w:p w14:paraId="36A55D1D" w14:textId="77777777" w:rsidR="00535E56" w:rsidRPr="001A3B07" w:rsidRDefault="00535E5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 xml:space="preserve"> 03 báo giá (E-HSDT);</w:t>
            </w:r>
          </w:p>
          <w:p w14:paraId="00F1FA52" w14:textId="77777777" w:rsidR="00535E56" w:rsidRPr="00863311" w:rsidRDefault="00535E56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Báo cáo đánh giá E-HSDT hoặc tờ trình lựa chọn nhà cung cấp (01 bản gốc);</w:t>
            </w:r>
          </w:p>
          <w:p w14:paraId="5E1CC958" w14:textId="77777777" w:rsidR="00F61BC3" w:rsidRPr="00863311" w:rsidRDefault="00F61BC3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Biên Bản thương thảo hợp đồng (01 bản gốc);</w:t>
            </w:r>
          </w:p>
          <w:p w14:paraId="11651F99" w14:textId="77777777" w:rsidR="00F61BC3" w:rsidRPr="00863311" w:rsidRDefault="00F61BC3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Quyết định phê duyệt kết quả lựa chọn nhà thầu (01 bản gốc hoặc bản chính);</w:t>
            </w:r>
          </w:p>
          <w:p w14:paraId="6F79DB5D" w14:textId="77777777" w:rsidR="00F61BC3" w:rsidRPr="00863311" w:rsidRDefault="00F61BC3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Hợp đồng (01 bản gốc);</w:t>
            </w:r>
          </w:p>
          <w:p w14:paraId="30E17420" w14:textId="77777777" w:rsidR="00F61BC3" w:rsidRPr="00863311" w:rsidRDefault="00F61BC3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14:paraId="5430B47C" w14:textId="77777777" w:rsidR="00DC3032" w:rsidRPr="00863311" w:rsidRDefault="00DC3032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Biên bản nghiệm thu hoàn thành công trình xây dựng (01 bản gốc);</w:t>
            </w:r>
          </w:p>
          <w:p w14:paraId="6B88D01C" w14:textId="77777777" w:rsidR="00DC3032" w:rsidRPr="00863311" w:rsidRDefault="00DC3032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Bảng xác định giá trị khối lượng công việc hoàn thành (PL 03a/TT theo NĐ số 99/2021/NĐ-CP)</w:t>
            </w:r>
            <w:r w:rsidR="00A9443F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(01 bản gốc);</w:t>
            </w:r>
          </w:p>
          <w:p w14:paraId="7AA4C4EB" w14:textId="77777777" w:rsidR="00B516A6" w:rsidRPr="00863311" w:rsidRDefault="00DC3032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Biên bản thanh lý hợp đồng (01 bản gốc);</w:t>
            </w:r>
          </w:p>
          <w:p w14:paraId="1E236A3A" w14:textId="77777777" w:rsidR="00DB17B5" w:rsidRPr="00863311" w:rsidRDefault="00F61BC3" w:rsidP="00FD5D9A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Chứng từ khác (nếu có).</w:t>
            </w:r>
          </w:p>
        </w:tc>
      </w:tr>
      <w:tr w:rsidR="00E843AD" w:rsidRPr="00863311" w14:paraId="0B647246" w14:textId="77777777" w:rsidTr="00D82B3D">
        <w:trPr>
          <w:trHeight w:val="413"/>
        </w:trPr>
        <w:tc>
          <w:tcPr>
            <w:tcW w:w="3240" w:type="dxa"/>
            <w:gridSpan w:val="2"/>
            <w:vAlign w:val="center"/>
          </w:tcPr>
          <w:p w14:paraId="06CBF822" w14:textId="77777777" w:rsidR="00E843AD" w:rsidRPr="00863311" w:rsidRDefault="00673C90" w:rsidP="009A7D33">
            <w:pPr>
              <w:pStyle w:val="ListParagraph"/>
              <w:numPr>
                <w:ilvl w:val="0"/>
                <w:numId w:val="11"/>
              </w:numPr>
              <w:spacing w:before="60" w:after="60"/>
              <w:ind w:left="488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Thanh toán khác</w:t>
            </w:r>
          </w:p>
        </w:tc>
        <w:tc>
          <w:tcPr>
            <w:tcW w:w="6390" w:type="dxa"/>
            <w:vAlign w:val="center"/>
          </w:tcPr>
          <w:p w14:paraId="59FAF3B6" w14:textId="77777777" w:rsidR="00E843AD" w:rsidRPr="00863311" w:rsidRDefault="00E843AD" w:rsidP="00D82B3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t>Phòng KHTC sẽ hướng dẫn cụ thể theo tình hình thực tế</w:t>
            </w:r>
          </w:p>
        </w:tc>
      </w:tr>
    </w:tbl>
    <w:p w14:paraId="2780A326" w14:textId="77777777" w:rsidR="00673C90" w:rsidRPr="00863311" w:rsidRDefault="00673C90" w:rsidP="00673C90">
      <w:pPr>
        <w:pStyle w:val="ListParagraph"/>
        <w:numPr>
          <w:ilvl w:val="0"/>
          <w:numId w:val="4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3311">
        <w:rPr>
          <w:rFonts w:ascii="Times New Roman" w:hAnsi="Times New Roman" w:cs="Times New Roman"/>
          <w:b/>
          <w:sz w:val="26"/>
          <w:szCs w:val="26"/>
          <w:u w:val="single"/>
        </w:rPr>
        <w:t>Đối tượng:</w:t>
      </w:r>
      <w:r w:rsidRPr="00863311">
        <w:rPr>
          <w:rFonts w:ascii="Times New Roman" w:hAnsi="Times New Roman" w:cs="Times New Roman"/>
          <w:b/>
          <w:sz w:val="26"/>
          <w:szCs w:val="26"/>
        </w:rPr>
        <w:t xml:space="preserve"> Áp dụng đối với các khoản thanh toán sử dụng hình thức </w:t>
      </w:r>
      <w:r w:rsidR="00D43118" w:rsidRPr="00863311">
        <w:rPr>
          <w:rFonts w:ascii="Times New Roman" w:hAnsi="Times New Roman" w:cs="Times New Roman"/>
          <w:b/>
          <w:sz w:val="26"/>
          <w:szCs w:val="26"/>
        </w:rPr>
        <w:t>lựa chọn nhà thầu khác</w:t>
      </w:r>
      <w:r w:rsidR="00B516A6" w:rsidRPr="00863311">
        <w:rPr>
          <w:rFonts w:ascii="Times New Roman" w:hAnsi="Times New Roman" w:cs="Times New Roman"/>
          <w:b/>
          <w:sz w:val="26"/>
          <w:szCs w:val="26"/>
        </w:rPr>
        <w:t xml:space="preserve"> (đấu thầu hạn chế, đấu thầu rộng rãi, chào hàng cạnh tranh thông thường,</w:t>
      </w:r>
      <w:r w:rsidR="00871DCF" w:rsidRPr="008633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5C08" w:rsidRPr="00863311">
        <w:rPr>
          <w:rFonts w:ascii="Times New Roman" w:hAnsi="Times New Roman" w:cs="Times New Roman"/>
          <w:b/>
          <w:sz w:val="26"/>
          <w:szCs w:val="26"/>
        </w:rPr>
        <w:t>…</w:t>
      </w:r>
      <w:r w:rsidR="00B516A6" w:rsidRPr="00863311">
        <w:rPr>
          <w:rFonts w:ascii="Times New Roman" w:hAnsi="Times New Roman" w:cs="Times New Roman"/>
          <w:b/>
          <w:sz w:val="26"/>
          <w:szCs w:val="26"/>
        </w:rPr>
        <w:t>)</w:t>
      </w:r>
      <w:r w:rsidRPr="00863311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</w:tblPr>
      <w:tblGrid>
        <w:gridCol w:w="810"/>
        <w:gridCol w:w="2430"/>
        <w:gridCol w:w="6390"/>
      </w:tblGrid>
      <w:tr w:rsidR="00863311" w:rsidRPr="00863311" w14:paraId="08C2A8B3" w14:textId="77777777" w:rsidTr="001A3B07">
        <w:trPr>
          <w:trHeight w:val="687"/>
        </w:trPr>
        <w:tc>
          <w:tcPr>
            <w:tcW w:w="810" w:type="dxa"/>
            <w:vAlign w:val="center"/>
          </w:tcPr>
          <w:p w14:paraId="0CFFB9BB" w14:textId="77777777" w:rsidR="00673C90" w:rsidRPr="00863311" w:rsidRDefault="00673C90" w:rsidP="00C601CF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430" w:type="dxa"/>
            <w:vAlign w:val="center"/>
          </w:tcPr>
          <w:p w14:paraId="4984F501" w14:textId="77777777" w:rsidR="00673C90" w:rsidRPr="00863311" w:rsidRDefault="00673C90" w:rsidP="00C601CF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t>Giá trị hàng hóa, dịch vụ</w:t>
            </w:r>
          </w:p>
        </w:tc>
        <w:tc>
          <w:tcPr>
            <w:tcW w:w="6390" w:type="dxa"/>
            <w:vAlign w:val="center"/>
          </w:tcPr>
          <w:p w14:paraId="0CB7F870" w14:textId="77777777" w:rsidR="00673C90" w:rsidRPr="00863311" w:rsidRDefault="00673C90" w:rsidP="00C601CF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t>Chứng từ</w:t>
            </w:r>
          </w:p>
        </w:tc>
      </w:tr>
      <w:tr w:rsidR="00863311" w:rsidRPr="00863311" w14:paraId="42B139E4" w14:textId="77777777" w:rsidTr="00C601CF">
        <w:trPr>
          <w:trHeight w:val="395"/>
        </w:trPr>
        <w:tc>
          <w:tcPr>
            <w:tcW w:w="9630" w:type="dxa"/>
            <w:gridSpan w:val="3"/>
            <w:vAlign w:val="center"/>
          </w:tcPr>
          <w:p w14:paraId="2ECE7D7F" w14:textId="77777777" w:rsidR="00673C90" w:rsidRPr="00863311" w:rsidRDefault="00A71F8E" w:rsidP="00A71F8E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left="34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t>Thanh toán một lần</w:t>
            </w:r>
          </w:p>
        </w:tc>
      </w:tr>
      <w:tr w:rsidR="00863311" w:rsidRPr="00863311" w14:paraId="14A02548" w14:textId="77777777" w:rsidTr="00C601CF">
        <w:tc>
          <w:tcPr>
            <w:tcW w:w="810" w:type="dxa"/>
            <w:vAlign w:val="center"/>
          </w:tcPr>
          <w:p w14:paraId="2406C7FB" w14:textId="77777777" w:rsidR="00673C90" w:rsidRPr="00863311" w:rsidRDefault="00673C90" w:rsidP="00C601CF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0" w:type="dxa"/>
            <w:vAlign w:val="center"/>
          </w:tcPr>
          <w:p w14:paraId="3332AE18" w14:textId="77777777" w:rsidR="00673C90" w:rsidRPr="00863311" w:rsidRDefault="00673C90" w:rsidP="00C601CF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4D9441" w14:textId="77777777" w:rsidR="00673C90" w:rsidRPr="00863311" w:rsidRDefault="00673C90" w:rsidP="00C601CF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- Trên 200 triệu đồng </w:t>
            </w:r>
            <w:r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(Mua sắm thường xuyên)</w:t>
            </w: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D3D4AAB" w14:textId="77777777" w:rsidR="00673C90" w:rsidRPr="00863311" w:rsidRDefault="00673C90" w:rsidP="00C601CF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665FC8" w14:textId="77777777" w:rsidR="00673C90" w:rsidRPr="00863311" w:rsidRDefault="00673C90" w:rsidP="00C601CF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- Trên 500 triệu đồng </w:t>
            </w:r>
            <w:r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(Dịch vụ tư vấn, dịch vụ phi tư vấn, dịch vụ công)</w:t>
            </w: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9755771" w14:textId="77777777" w:rsidR="00673C90" w:rsidRPr="00863311" w:rsidRDefault="00673C90" w:rsidP="00C601CF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A87772" w14:textId="77777777" w:rsidR="00673C90" w:rsidRPr="00863311" w:rsidRDefault="00673C90" w:rsidP="00C601CF">
            <w:pPr>
              <w:pStyle w:val="ListParagraph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- Trên 01 tỷ đồng </w:t>
            </w:r>
            <w:r w:rsidRPr="0086331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(Sửa chữa, xây lắp).</w:t>
            </w:r>
          </w:p>
        </w:tc>
        <w:tc>
          <w:tcPr>
            <w:tcW w:w="6390" w:type="dxa"/>
            <w:vAlign w:val="center"/>
          </w:tcPr>
          <w:p w14:paraId="1AFB31C0" w14:textId="77777777" w:rsidR="00673C90" w:rsidRPr="00863311" w:rsidRDefault="00673C90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Giấy đề nghị thanh toán;</w:t>
            </w:r>
          </w:p>
          <w:p w14:paraId="31B0445B" w14:textId="77777777" w:rsidR="00673C90" w:rsidRPr="001A3B07" w:rsidRDefault="00673C90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Dự toán năm học (01 photo);</w:t>
            </w:r>
          </w:p>
          <w:p w14:paraId="523B13F9" w14:textId="77777777" w:rsidR="00673C90" w:rsidRPr="001A3B07" w:rsidRDefault="00673C90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Dự trù cho mỗi hoạt động tương ứng;</w:t>
            </w:r>
          </w:p>
          <w:p w14:paraId="3F7A2B26" w14:textId="77777777" w:rsidR="00673C90" w:rsidRPr="001A3B07" w:rsidRDefault="00673C90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Quyết định phê duyệt dầu tư/ dự toán;</w:t>
            </w:r>
          </w:p>
          <w:p w14:paraId="4CD615AA" w14:textId="77777777" w:rsidR="00673C90" w:rsidRPr="001A3B07" w:rsidRDefault="00673C90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Quyết định phê duyệt kế hoạch lựa chọn nhà thầu;</w:t>
            </w:r>
          </w:p>
          <w:p w14:paraId="4C09F1D3" w14:textId="77777777" w:rsidR="00673C90" w:rsidRPr="001A3B07" w:rsidRDefault="00673C90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Biên Bản thương thảo hợp đồng (01 bản gốc);</w:t>
            </w:r>
          </w:p>
          <w:p w14:paraId="348F080A" w14:textId="77777777" w:rsidR="00673C90" w:rsidRPr="001A3B07" w:rsidRDefault="00673C90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07">
              <w:rPr>
                <w:rFonts w:ascii="Times New Roman" w:hAnsi="Times New Roman" w:cs="Times New Roman"/>
                <w:sz w:val="26"/>
                <w:szCs w:val="26"/>
              </w:rPr>
              <w:t>Quyết định phê duyệt kết quả lựa chọn nhà thầu (01 bản gốc hoặc bản chính);</w:t>
            </w:r>
          </w:p>
          <w:p w14:paraId="6E34400C" w14:textId="77777777" w:rsidR="00673C90" w:rsidRPr="00863311" w:rsidRDefault="00673C90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Hợp đồng (01 bản gốc);</w:t>
            </w:r>
          </w:p>
          <w:p w14:paraId="6589F316" w14:textId="77777777" w:rsidR="00673C90" w:rsidRPr="00863311" w:rsidRDefault="00673C90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Hóa đơn tài chính;</w:t>
            </w:r>
          </w:p>
          <w:p w14:paraId="783F6E07" w14:textId="77777777" w:rsidR="00673C90" w:rsidRPr="00863311" w:rsidRDefault="00673C90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Biên bản nghiệm thu</w:t>
            </w:r>
            <w:r w:rsidR="00153DF8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4E7B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hợp đồng </w:t>
            </w:r>
            <w:r w:rsidR="00153DF8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(01 </w:t>
            </w:r>
            <w:r w:rsidR="001B0D08" w:rsidRPr="00863311">
              <w:rPr>
                <w:rFonts w:ascii="Times New Roman" w:hAnsi="Times New Roman" w:cs="Times New Roman"/>
                <w:sz w:val="26"/>
                <w:szCs w:val="26"/>
              </w:rPr>
              <w:t>bản gốc);</w:t>
            </w:r>
          </w:p>
          <w:p w14:paraId="346CF6FC" w14:textId="77777777" w:rsidR="00153DF8" w:rsidRPr="00863311" w:rsidRDefault="00153DF8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Bảng xác định giá trị khối lượng công việc hoàn thành (PL 03a/TT theo NĐ số 99/2021/NĐ-CP)</w:t>
            </w:r>
            <w:r w:rsidR="001B0D08" w:rsidRPr="00863311">
              <w:rPr>
                <w:rFonts w:ascii="Times New Roman" w:hAnsi="Times New Roman" w:cs="Times New Roman"/>
                <w:sz w:val="26"/>
                <w:szCs w:val="26"/>
              </w:rPr>
              <w:t xml:space="preserve"> (01 bản gốc);</w:t>
            </w:r>
          </w:p>
          <w:p w14:paraId="534BDF83" w14:textId="77777777" w:rsidR="00153DF8" w:rsidRPr="00863311" w:rsidRDefault="00153DF8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Biên bản thanh lý hợp đồng (01 bản gốc);</w:t>
            </w:r>
          </w:p>
          <w:p w14:paraId="20CA86C0" w14:textId="77777777" w:rsidR="00673C90" w:rsidRPr="00863311" w:rsidRDefault="00673C90" w:rsidP="006F31FF">
            <w:pPr>
              <w:pStyle w:val="ListParagraph"/>
              <w:numPr>
                <w:ilvl w:val="0"/>
                <w:numId w:val="4"/>
              </w:numPr>
              <w:spacing w:before="60" w:after="60"/>
              <w:ind w:left="367" w:hanging="36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sz w:val="26"/>
                <w:szCs w:val="26"/>
              </w:rPr>
              <w:t>Chứng từ khác (nếu có).</w:t>
            </w:r>
          </w:p>
        </w:tc>
      </w:tr>
      <w:tr w:rsidR="00673C90" w:rsidRPr="00863311" w14:paraId="13012A77" w14:textId="77777777" w:rsidTr="00C601CF">
        <w:trPr>
          <w:trHeight w:val="413"/>
        </w:trPr>
        <w:tc>
          <w:tcPr>
            <w:tcW w:w="3240" w:type="dxa"/>
            <w:gridSpan w:val="2"/>
            <w:vAlign w:val="center"/>
          </w:tcPr>
          <w:p w14:paraId="5EC2F11A" w14:textId="77777777" w:rsidR="00673C90" w:rsidRPr="00863311" w:rsidRDefault="00A71F8E" w:rsidP="00A71F8E">
            <w:pPr>
              <w:pStyle w:val="ListParagraph"/>
              <w:numPr>
                <w:ilvl w:val="0"/>
                <w:numId w:val="13"/>
              </w:numPr>
              <w:spacing w:before="60" w:after="60"/>
              <w:ind w:left="488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Thanh toán khác</w:t>
            </w:r>
          </w:p>
        </w:tc>
        <w:tc>
          <w:tcPr>
            <w:tcW w:w="6390" w:type="dxa"/>
            <w:vAlign w:val="center"/>
          </w:tcPr>
          <w:p w14:paraId="77A86A41" w14:textId="77777777" w:rsidR="00673C90" w:rsidRPr="00863311" w:rsidRDefault="00673C90" w:rsidP="00C601CF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311">
              <w:rPr>
                <w:rFonts w:ascii="Times New Roman" w:hAnsi="Times New Roman" w:cs="Times New Roman"/>
                <w:b/>
                <w:sz w:val="26"/>
                <w:szCs w:val="26"/>
              </w:rPr>
              <w:t>Phòng KHTC sẽ hướng dẫn cụ thể theo tình hình thực tế</w:t>
            </w:r>
          </w:p>
        </w:tc>
      </w:tr>
    </w:tbl>
    <w:p w14:paraId="2EC6CB9B" w14:textId="77777777" w:rsidR="00E843AD" w:rsidRPr="00863311" w:rsidRDefault="00E843AD" w:rsidP="00A71F8E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E843AD" w:rsidRPr="00863311" w:rsidSect="001A3B07">
      <w:footerReference w:type="default" r:id="rId7"/>
      <w:pgSz w:w="12240" w:h="15840"/>
      <w:pgMar w:top="99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57CD8" w14:textId="77777777" w:rsidR="00B6706D" w:rsidRDefault="00B6706D" w:rsidP="00955662">
      <w:pPr>
        <w:spacing w:after="0" w:line="240" w:lineRule="auto"/>
      </w:pPr>
      <w:r>
        <w:separator/>
      </w:r>
    </w:p>
  </w:endnote>
  <w:endnote w:type="continuationSeparator" w:id="0">
    <w:p w14:paraId="0F505C60" w14:textId="77777777" w:rsidR="00B6706D" w:rsidRDefault="00B6706D" w:rsidP="0095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01723" w14:textId="17403F1C" w:rsidR="00540370" w:rsidRPr="00540370" w:rsidRDefault="00540370">
    <w:pPr>
      <w:pStyle w:val="Footer"/>
      <w:rPr>
        <w:rFonts w:ascii="Times New Roman" w:hAnsi="Times New Roman" w:cs="Times New Roman"/>
      </w:rPr>
    </w:pPr>
    <w:r w:rsidRPr="00540370">
      <w:rPr>
        <w:rFonts w:ascii="Times New Roman" w:hAnsi="Times New Roman" w:cs="Times New Roman"/>
      </w:rPr>
      <w:t>Cập nhật ngày 01/03/2023</w:t>
    </w:r>
  </w:p>
  <w:p w14:paraId="1A0A6FA1" w14:textId="77777777" w:rsidR="00540370" w:rsidRDefault="00540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03CEB" w14:textId="77777777" w:rsidR="00B6706D" w:rsidRDefault="00B6706D" w:rsidP="00955662">
      <w:pPr>
        <w:spacing w:after="0" w:line="240" w:lineRule="auto"/>
      </w:pPr>
      <w:r>
        <w:separator/>
      </w:r>
    </w:p>
  </w:footnote>
  <w:footnote w:type="continuationSeparator" w:id="0">
    <w:p w14:paraId="3170B2CF" w14:textId="77777777" w:rsidR="00B6706D" w:rsidRDefault="00B6706D" w:rsidP="00955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6D2D"/>
    <w:multiLevelType w:val="hybridMultilevel"/>
    <w:tmpl w:val="5F3C15D2"/>
    <w:lvl w:ilvl="0" w:tplc="9016067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2201"/>
    <w:multiLevelType w:val="hybridMultilevel"/>
    <w:tmpl w:val="A75E3FB2"/>
    <w:lvl w:ilvl="0" w:tplc="3D4286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E1B57"/>
    <w:multiLevelType w:val="hybridMultilevel"/>
    <w:tmpl w:val="7BFCDACE"/>
    <w:lvl w:ilvl="0" w:tplc="9016067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0E24"/>
    <w:multiLevelType w:val="hybridMultilevel"/>
    <w:tmpl w:val="8C66B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85821"/>
    <w:multiLevelType w:val="hybridMultilevel"/>
    <w:tmpl w:val="3F8EBDA2"/>
    <w:lvl w:ilvl="0" w:tplc="FE9C2A22">
      <w:start w:val="1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41B1A"/>
    <w:multiLevelType w:val="hybridMultilevel"/>
    <w:tmpl w:val="B1BE47D0"/>
    <w:lvl w:ilvl="0" w:tplc="15A01248">
      <w:start w:val="1"/>
      <w:numFmt w:val="upperLetter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6" w15:restartNumberingAfterBreak="0">
    <w:nsid w:val="426A257B"/>
    <w:multiLevelType w:val="hybridMultilevel"/>
    <w:tmpl w:val="0FBC0BF6"/>
    <w:lvl w:ilvl="0" w:tplc="C87A6EA4">
      <w:start w:val="2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51B40"/>
    <w:multiLevelType w:val="hybridMultilevel"/>
    <w:tmpl w:val="3024357E"/>
    <w:lvl w:ilvl="0" w:tplc="FE9C2A22">
      <w:start w:val="1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84B3F"/>
    <w:multiLevelType w:val="hybridMultilevel"/>
    <w:tmpl w:val="DC30E176"/>
    <w:lvl w:ilvl="0" w:tplc="7772E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41060B1"/>
    <w:multiLevelType w:val="hybridMultilevel"/>
    <w:tmpl w:val="6D3AC31A"/>
    <w:lvl w:ilvl="0" w:tplc="7772E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27FAB"/>
    <w:multiLevelType w:val="hybridMultilevel"/>
    <w:tmpl w:val="26C4A49E"/>
    <w:lvl w:ilvl="0" w:tplc="A82E56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6612A"/>
    <w:multiLevelType w:val="hybridMultilevel"/>
    <w:tmpl w:val="9BF48878"/>
    <w:lvl w:ilvl="0" w:tplc="FE9C2A22">
      <w:start w:val="1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47008"/>
    <w:multiLevelType w:val="hybridMultilevel"/>
    <w:tmpl w:val="EC90E366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1208">
    <w:abstractNumId w:val="4"/>
  </w:num>
  <w:num w:numId="2" w16cid:durableId="1457798031">
    <w:abstractNumId w:val="10"/>
  </w:num>
  <w:num w:numId="3" w16cid:durableId="1021735441">
    <w:abstractNumId w:val="11"/>
  </w:num>
  <w:num w:numId="4" w16cid:durableId="1569999904">
    <w:abstractNumId w:val="7"/>
  </w:num>
  <w:num w:numId="5" w16cid:durableId="586505332">
    <w:abstractNumId w:val="3"/>
  </w:num>
  <w:num w:numId="6" w16cid:durableId="1743600035">
    <w:abstractNumId w:val="0"/>
  </w:num>
  <w:num w:numId="7" w16cid:durableId="1287812358">
    <w:abstractNumId w:val="6"/>
  </w:num>
  <w:num w:numId="8" w16cid:durableId="2086798778">
    <w:abstractNumId w:val="9"/>
  </w:num>
  <w:num w:numId="9" w16cid:durableId="556353600">
    <w:abstractNumId w:val="8"/>
  </w:num>
  <w:num w:numId="10" w16cid:durableId="130709153">
    <w:abstractNumId w:val="2"/>
  </w:num>
  <w:num w:numId="11" w16cid:durableId="72703339">
    <w:abstractNumId w:val="12"/>
  </w:num>
  <w:num w:numId="12" w16cid:durableId="1027560949">
    <w:abstractNumId w:val="1"/>
  </w:num>
  <w:num w:numId="13" w16cid:durableId="1543443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4A"/>
    <w:rsid w:val="0004023D"/>
    <w:rsid w:val="00057FF1"/>
    <w:rsid w:val="0007740A"/>
    <w:rsid w:val="000A0B5C"/>
    <w:rsid w:val="000A626A"/>
    <w:rsid w:val="000C2585"/>
    <w:rsid w:val="000D6F9D"/>
    <w:rsid w:val="000F06FE"/>
    <w:rsid w:val="000F184A"/>
    <w:rsid w:val="000F76AA"/>
    <w:rsid w:val="00107454"/>
    <w:rsid w:val="0012427F"/>
    <w:rsid w:val="00130CC7"/>
    <w:rsid w:val="00153DF8"/>
    <w:rsid w:val="00154C01"/>
    <w:rsid w:val="001649A7"/>
    <w:rsid w:val="00174D1C"/>
    <w:rsid w:val="001751AE"/>
    <w:rsid w:val="001A3B07"/>
    <w:rsid w:val="001B0D08"/>
    <w:rsid w:val="001B1014"/>
    <w:rsid w:val="001D1794"/>
    <w:rsid w:val="001F12B3"/>
    <w:rsid w:val="00210950"/>
    <w:rsid w:val="00262B3C"/>
    <w:rsid w:val="00274048"/>
    <w:rsid w:val="002A07F0"/>
    <w:rsid w:val="002A35F6"/>
    <w:rsid w:val="002B1A70"/>
    <w:rsid w:val="002E0F7A"/>
    <w:rsid w:val="002F0BF1"/>
    <w:rsid w:val="00317A31"/>
    <w:rsid w:val="003370EC"/>
    <w:rsid w:val="00337A36"/>
    <w:rsid w:val="003471AB"/>
    <w:rsid w:val="00352385"/>
    <w:rsid w:val="00370BDF"/>
    <w:rsid w:val="00391A90"/>
    <w:rsid w:val="003954D6"/>
    <w:rsid w:val="003B246D"/>
    <w:rsid w:val="003C7ED6"/>
    <w:rsid w:val="003D5C08"/>
    <w:rsid w:val="00401E81"/>
    <w:rsid w:val="004347EA"/>
    <w:rsid w:val="00434E7B"/>
    <w:rsid w:val="0047342D"/>
    <w:rsid w:val="0047668D"/>
    <w:rsid w:val="004858BC"/>
    <w:rsid w:val="004E4027"/>
    <w:rsid w:val="004E4A17"/>
    <w:rsid w:val="004F3E25"/>
    <w:rsid w:val="00522D9C"/>
    <w:rsid w:val="00535E56"/>
    <w:rsid w:val="00540370"/>
    <w:rsid w:val="00550DB5"/>
    <w:rsid w:val="005A4B63"/>
    <w:rsid w:val="005B4B56"/>
    <w:rsid w:val="005D1195"/>
    <w:rsid w:val="005D21CC"/>
    <w:rsid w:val="005D32BC"/>
    <w:rsid w:val="00600BE4"/>
    <w:rsid w:val="00602ADF"/>
    <w:rsid w:val="00620F69"/>
    <w:rsid w:val="00622928"/>
    <w:rsid w:val="00662A4A"/>
    <w:rsid w:val="00673C90"/>
    <w:rsid w:val="006D1F29"/>
    <w:rsid w:val="006E67E5"/>
    <w:rsid w:val="006E7378"/>
    <w:rsid w:val="006F31FF"/>
    <w:rsid w:val="007038C7"/>
    <w:rsid w:val="007108C2"/>
    <w:rsid w:val="00715971"/>
    <w:rsid w:val="00720012"/>
    <w:rsid w:val="00732B9F"/>
    <w:rsid w:val="007807F4"/>
    <w:rsid w:val="00797103"/>
    <w:rsid w:val="007A69EE"/>
    <w:rsid w:val="007C094C"/>
    <w:rsid w:val="007C296B"/>
    <w:rsid w:val="007D288B"/>
    <w:rsid w:val="007F7585"/>
    <w:rsid w:val="008529D1"/>
    <w:rsid w:val="00863311"/>
    <w:rsid w:val="00867B38"/>
    <w:rsid w:val="00871DCF"/>
    <w:rsid w:val="0087224F"/>
    <w:rsid w:val="0088534E"/>
    <w:rsid w:val="008A5970"/>
    <w:rsid w:val="00904C5E"/>
    <w:rsid w:val="00905FF8"/>
    <w:rsid w:val="00910A14"/>
    <w:rsid w:val="00934576"/>
    <w:rsid w:val="00955662"/>
    <w:rsid w:val="00961E28"/>
    <w:rsid w:val="00993B63"/>
    <w:rsid w:val="009A7D33"/>
    <w:rsid w:val="009E145A"/>
    <w:rsid w:val="009E3B79"/>
    <w:rsid w:val="009F02B7"/>
    <w:rsid w:val="00A363F1"/>
    <w:rsid w:val="00A71F8E"/>
    <w:rsid w:val="00A72AF3"/>
    <w:rsid w:val="00A9443F"/>
    <w:rsid w:val="00AA79F6"/>
    <w:rsid w:val="00AE25BC"/>
    <w:rsid w:val="00B01467"/>
    <w:rsid w:val="00B27CF2"/>
    <w:rsid w:val="00B4587A"/>
    <w:rsid w:val="00B50BCE"/>
    <w:rsid w:val="00B516A6"/>
    <w:rsid w:val="00B61FD6"/>
    <w:rsid w:val="00B6706D"/>
    <w:rsid w:val="00BA6647"/>
    <w:rsid w:val="00BB2C97"/>
    <w:rsid w:val="00BC6636"/>
    <w:rsid w:val="00BD7E9E"/>
    <w:rsid w:val="00BE0C4A"/>
    <w:rsid w:val="00BF25BC"/>
    <w:rsid w:val="00C044B8"/>
    <w:rsid w:val="00C2456F"/>
    <w:rsid w:val="00C333D5"/>
    <w:rsid w:val="00C37EFF"/>
    <w:rsid w:val="00C51490"/>
    <w:rsid w:val="00CA2153"/>
    <w:rsid w:val="00CA3939"/>
    <w:rsid w:val="00CA3FDB"/>
    <w:rsid w:val="00CB3192"/>
    <w:rsid w:val="00CE225E"/>
    <w:rsid w:val="00D000F6"/>
    <w:rsid w:val="00D05AC3"/>
    <w:rsid w:val="00D43118"/>
    <w:rsid w:val="00D450E1"/>
    <w:rsid w:val="00D5467F"/>
    <w:rsid w:val="00D551F7"/>
    <w:rsid w:val="00D83BFB"/>
    <w:rsid w:val="00D91D2B"/>
    <w:rsid w:val="00D97CA6"/>
    <w:rsid w:val="00DB17B5"/>
    <w:rsid w:val="00DB78A8"/>
    <w:rsid w:val="00DC04D8"/>
    <w:rsid w:val="00DC3032"/>
    <w:rsid w:val="00DF4797"/>
    <w:rsid w:val="00E04888"/>
    <w:rsid w:val="00E06A0D"/>
    <w:rsid w:val="00E1261E"/>
    <w:rsid w:val="00E34817"/>
    <w:rsid w:val="00E4393C"/>
    <w:rsid w:val="00E45B3C"/>
    <w:rsid w:val="00E46A60"/>
    <w:rsid w:val="00E66BF7"/>
    <w:rsid w:val="00E67EF9"/>
    <w:rsid w:val="00E843AD"/>
    <w:rsid w:val="00EA7E4D"/>
    <w:rsid w:val="00EB3EC6"/>
    <w:rsid w:val="00EB7B7B"/>
    <w:rsid w:val="00ED2835"/>
    <w:rsid w:val="00F61BC3"/>
    <w:rsid w:val="00F77849"/>
    <w:rsid w:val="00F954D6"/>
    <w:rsid w:val="00FB4A0A"/>
    <w:rsid w:val="00FD5D9A"/>
    <w:rsid w:val="00FF1ADB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951DC6"/>
  <w15:chartTrackingRefBased/>
  <w15:docId w15:val="{7B472F0F-9F60-46AE-8514-885C3B3D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C4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BE0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62"/>
  </w:style>
  <w:style w:type="paragraph" w:styleId="Footer">
    <w:name w:val="footer"/>
    <w:basedOn w:val="Normal"/>
    <w:link w:val="FooterChar"/>
    <w:uiPriority w:val="99"/>
    <w:unhideWhenUsed/>
    <w:rsid w:val="0095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62"/>
  </w:style>
  <w:style w:type="paragraph" w:styleId="BalloonText">
    <w:name w:val="Balloon Text"/>
    <w:basedOn w:val="Normal"/>
    <w:link w:val="BalloonTextChar"/>
    <w:uiPriority w:val="99"/>
    <w:semiHidden/>
    <w:unhideWhenUsed/>
    <w:rsid w:val="005D3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4282</TotalTime>
  <Pages>8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</cp:lastModifiedBy>
  <cp:revision>145</cp:revision>
  <cp:lastPrinted>2024-09-18T03:39:00Z</cp:lastPrinted>
  <dcterms:created xsi:type="dcterms:W3CDTF">2020-05-28T08:20:00Z</dcterms:created>
  <dcterms:modified xsi:type="dcterms:W3CDTF">2025-06-24T08:37:00Z</dcterms:modified>
</cp:coreProperties>
</file>